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F311F" w:rsidRDefault="002F311F" w:rsidP="003F75FF">
      <w:pPr>
        <w:widowControl w:val="0"/>
        <w:pBdr>
          <w:top w:val="nil"/>
          <w:left w:val="nil"/>
          <w:bottom w:val="nil"/>
          <w:right w:val="nil"/>
          <w:between w:val="nil"/>
        </w:pBdr>
        <w:spacing w:before="40" w:after="40" w:line="260" w:lineRule="exact"/>
        <w:ind w:firstLine="0"/>
        <w:rPr>
          <w:color w:val="000000"/>
        </w:rPr>
      </w:pPr>
    </w:p>
    <w:tbl>
      <w:tblPr>
        <w:tblStyle w:val="a2"/>
        <w:tblW w:w="14572" w:type="dxa"/>
        <w:jc w:val="center"/>
        <w:tblLayout w:type="fixed"/>
        <w:tblLook w:val="0000" w:firstRow="0" w:lastRow="0" w:firstColumn="0" w:lastColumn="0" w:noHBand="0" w:noVBand="0"/>
      </w:tblPr>
      <w:tblGrid>
        <w:gridCol w:w="4616"/>
        <w:gridCol w:w="9956"/>
      </w:tblGrid>
      <w:tr w:rsidR="002F311F">
        <w:trPr>
          <w:jc w:val="center"/>
        </w:trPr>
        <w:tc>
          <w:tcPr>
            <w:tcW w:w="4616" w:type="dxa"/>
          </w:tcPr>
          <w:p w:rsidR="002F311F" w:rsidRDefault="00473A08" w:rsidP="003F75FF">
            <w:pPr>
              <w:spacing w:before="40" w:after="40" w:line="260" w:lineRule="exact"/>
              <w:ind w:hanging="2"/>
              <w:jc w:val="center"/>
            </w:pPr>
            <w:r>
              <w:rPr>
                <w:b/>
              </w:rPr>
              <w:t xml:space="preserve"> BỘ TƯ PHÁP</w:t>
            </w:r>
          </w:p>
          <w:p w:rsidR="002F311F" w:rsidRDefault="00473A08" w:rsidP="003F75FF">
            <w:pPr>
              <w:spacing w:before="40" w:after="40" w:line="260" w:lineRule="exact"/>
              <w:ind w:hanging="2"/>
              <w:jc w:val="center"/>
            </w:pPr>
            <w:r>
              <w:rPr>
                <w:noProof/>
              </w:rPr>
              <mc:AlternateContent>
                <mc:Choice Requires="wps">
                  <w:drawing>
                    <wp:anchor distT="0" distB="0" distL="114300" distR="114300" simplePos="0" relativeHeight="251658240" behindDoc="0" locked="0" layoutInCell="1" hidden="0" allowOverlap="1" wp14:anchorId="2FACF431" wp14:editId="1920D438">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type w14:anchorId="1C5CBD52"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" strokecolor="black [3200]">
                      <v:stroke startarrowwidth="narrow" startarrowlength="short" endarrowwidth="narrow" endarrowlength="short"/>
                    </v:shape>
                  </w:pict>
                </mc:Fallback>
              </mc:AlternateContent>
            </w:r>
          </w:p>
        </w:tc>
        <w:tc>
          <w:tcPr>
            <w:tcW w:w="9956" w:type="dxa"/>
          </w:tcPr>
          <w:p w:rsidR="002F311F" w:rsidRDefault="00473A08" w:rsidP="003F75FF">
            <w:pPr>
              <w:spacing w:before="40" w:after="40" w:line="260" w:lineRule="exact"/>
              <w:ind w:hanging="2"/>
              <w:jc w:val="center"/>
            </w:pPr>
            <w:r>
              <w:rPr>
                <w:b/>
              </w:rPr>
              <w:t>CỘNG HÒA XÃ HỘI CHỦ NGHĨA VIỆT NAM</w:t>
            </w:r>
          </w:p>
          <w:p w:rsidR="002F311F" w:rsidRPr="00A02CBE" w:rsidRDefault="00473A08" w:rsidP="003F75FF">
            <w:pPr>
              <w:spacing w:before="40" w:after="40" w:line="260" w:lineRule="exact"/>
              <w:ind w:hanging="2"/>
              <w:jc w:val="center"/>
              <w:rPr>
                <w:u w:val="single"/>
              </w:rPr>
            </w:pPr>
            <w:r w:rsidRPr="00A02CBE">
              <w:rPr>
                <w:b/>
                <w:u w:val="single"/>
              </w:rPr>
              <w:t>Độc lập - Tự do - Hạnh phúc</w:t>
            </w:r>
          </w:p>
        </w:tc>
      </w:tr>
    </w:tbl>
    <w:p w:rsidR="002F311F" w:rsidRDefault="00473A08" w:rsidP="003F75FF">
      <w:pPr>
        <w:spacing w:before="40" w:after="40" w:line="260" w:lineRule="exact"/>
        <w:ind w:hanging="2"/>
        <w:jc w:val="center"/>
      </w:pPr>
      <w:r>
        <w:rPr>
          <w:noProof/>
        </w:rPr>
        <mc:AlternateContent>
          <mc:Choice Requires="wps">
            <w:drawing>
              <wp:anchor distT="0" distB="0" distL="114300" distR="114300" simplePos="0" relativeHeight="251659264" behindDoc="0" locked="0" layoutInCell="1" hidden="0" allowOverlap="1" wp14:anchorId="1B7A28B6" wp14:editId="387882B8">
                <wp:simplePos x="0" y="0"/>
                <wp:positionH relativeFrom="column">
                  <wp:posOffset>5168900</wp:posOffset>
                </wp:positionH>
                <wp:positionV relativeFrom="paragraph">
                  <wp:posOffset>0</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422075" y="3780000"/>
                          <a:ext cx="184785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 w14:anchorId="5351EAFD" id="Straight Arrow Connector 6" o:spid="_x0000_s1026" type="#_x0000_t32" style="position:absolute;margin-left:407pt;margin-top:0;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" strokecolor="black [3200]">
                <v:stroke startarrowwidth="narrow" startarrowlength="short" endarrowwidth="narrow" endarrowlength="short"/>
              </v:shape>
            </w:pict>
          </mc:Fallback>
        </mc:AlternateContent>
      </w:r>
    </w:p>
    <w:p w:rsidR="002F311F" w:rsidRDefault="00473A08" w:rsidP="003F75FF">
      <w:pPr>
        <w:tabs>
          <w:tab w:val="left" w:pos="567"/>
          <w:tab w:val="right" w:pos="8931"/>
        </w:tabs>
        <w:spacing w:before="40" w:after="40" w:line="260" w:lineRule="exact"/>
        <w:ind w:firstLine="567"/>
        <w:jc w:val="center"/>
        <w:rPr>
          <w:b/>
        </w:rPr>
      </w:pPr>
      <w:bookmarkStart w:id="0" w:name="_heading=h.r1z9383lvsw" w:colFirst="0" w:colLast="0"/>
      <w:bookmarkEnd w:id="0"/>
      <w:r>
        <w:rPr>
          <w:b/>
        </w:rPr>
        <w:t>BẢN TỔNG HỢP Ý KIẾN, TIẾP THU, GIẢI TRÌNH Ý KIẾN GÓP Ý ĐỐI VỚI DỰ THẢO QUY ĐỊNH VỀ PHÂN CẤP, PHÂN ĐỊNH THẨM QUYỀN TRONG LĨNH VỰC TƯ PHÁP KHI TỔ CHỨC CHÍNH QUYỀN ĐỊA PHƯƠNG HAI CẤP</w:t>
      </w:r>
    </w:p>
    <w:p w:rsidR="002F311F" w:rsidRDefault="002F311F" w:rsidP="003F75FF">
      <w:pPr>
        <w:spacing w:before="40" w:after="40" w:line="260" w:lineRule="exact"/>
        <w:ind w:left="-2" w:firstLine="0"/>
        <w:jc w:val="center"/>
        <w:rPr>
          <w:b/>
        </w:rPr>
      </w:pPr>
    </w:p>
    <w:p w:rsidR="002F311F" w:rsidRDefault="002F311F" w:rsidP="003F75FF">
      <w:pPr>
        <w:spacing w:before="40" w:after="40" w:line="260" w:lineRule="exact"/>
        <w:ind w:left="-2" w:firstLine="0"/>
        <w:jc w:val="center"/>
        <w:rPr>
          <w:b/>
        </w:rPr>
      </w:pPr>
    </w:p>
    <w:p w:rsidR="002F311F" w:rsidRDefault="00473A08" w:rsidP="003F75FF">
      <w:pPr>
        <w:tabs>
          <w:tab w:val="left" w:pos="567"/>
          <w:tab w:val="right" w:pos="8931"/>
        </w:tabs>
        <w:spacing w:before="40" w:after="40" w:line="260" w:lineRule="exact"/>
        <w:ind w:firstLine="567"/>
        <w:jc w:val="both"/>
        <w:rPr>
          <w:b/>
        </w:rPr>
      </w:pPr>
      <w:r>
        <w:rPr>
          <w:highlight w:val="white"/>
        </w:rPr>
        <w:t>Căn cứ Luật Ban hành văn bản quy phạm pháp luật</w:t>
      </w:r>
      <w:r w:rsidR="00923CE2">
        <w:rPr>
          <w:highlight w:val="white"/>
        </w:rPr>
        <w:t xml:space="preserve"> năm 2025</w:t>
      </w:r>
      <w:r>
        <w:rPr>
          <w:highlight w:val="white"/>
        </w:rPr>
        <w:t xml:space="preserve">, Bộ Tư pháp đã tổ chức lấy ý kiến đối với </w:t>
      </w:r>
      <w:r>
        <w:t>dự thảo Nghị định quy định về phân cấp, phân định thẩm quyền trong lĩnh vực tư pháp khi tổ chức chính quyền địa phương hai cấp</w:t>
      </w:r>
      <w:r>
        <w:rPr>
          <w:highlight w:val="white"/>
        </w:rPr>
        <w:t xml:space="preserve"> (dự thảo Nghị định), cụ thể như sau: </w:t>
      </w:r>
      <w:r>
        <w:t>i) ngày 29/4/2025, Bộ Tư pháp có</w:t>
      </w:r>
      <w:r>
        <w:rPr>
          <w:highlight w:val="white"/>
        </w:rPr>
        <w:t xml:space="preserve"> </w:t>
      </w:r>
      <w:r>
        <w:t>Công  văn số 2377/BTP-CTXDVBQPPL</w:t>
      </w:r>
      <w:r>
        <w:rPr>
          <w:highlight w:val="white"/>
        </w:rPr>
        <w:t xml:space="preserve"> gửi các bộ, ngành, địa phương ; ii) ngày 29/4/2025, Vụ Công tác xây dựng văn bản quy phạm pháp luật có Công văn số 155/CTXDVBQPPL-TTHC&amp;TH gửi các đơn vị thuộc bộ. Trong đó:</w:t>
      </w:r>
    </w:p>
    <w:p w:rsidR="002F311F" w:rsidRDefault="00473A08" w:rsidP="003F75FF">
      <w:pPr>
        <w:spacing w:before="40" w:after="40" w:line="260" w:lineRule="exact"/>
        <w:ind w:firstLine="567"/>
        <w:jc w:val="both"/>
        <w:rPr>
          <w:highlight w:val="white"/>
        </w:rPr>
      </w:pPr>
      <w:r>
        <w:rPr>
          <w:b/>
          <w:highlight w:val="white"/>
        </w:rPr>
        <w:t>- Nhất trí hoàn toàn</w:t>
      </w:r>
      <w:r>
        <w:rPr>
          <w:highlight w:val="white"/>
        </w:rPr>
        <w:t>: Cà Mau, Kiên Giang, Vĩnh Long, Quảng Nam, Bình Thuận</w:t>
      </w:r>
      <w:r w:rsidR="00923CE2">
        <w:rPr>
          <w:highlight w:val="white"/>
        </w:rPr>
        <w:t xml:space="preserve">. </w:t>
      </w:r>
    </w:p>
    <w:p w:rsidR="002F311F" w:rsidRDefault="00473A08" w:rsidP="003F75FF">
      <w:pPr>
        <w:spacing w:before="40" w:after="40" w:line="260" w:lineRule="exact"/>
        <w:ind w:firstLine="567"/>
        <w:jc w:val="both"/>
        <w:rPr>
          <w:highlight w:val="white"/>
        </w:rPr>
      </w:pPr>
      <w:r>
        <w:rPr>
          <w:b/>
          <w:highlight w:val="white"/>
        </w:rPr>
        <w:t>- Ý kiến khác:</w:t>
      </w:r>
      <w:r>
        <w:rPr>
          <w:highlight w:val="white"/>
        </w:rPr>
        <w:t xml:space="preserve"> </w:t>
      </w:r>
    </w:p>
    <w:p w:rsidR="002F311F" w:rsidRDefault="00473A08" w:rsidP="003F75FF">
      <w:pPr>
        <w:spacing w:before="40" w:after="40" w:line="260" w:lineRule="exact"/>
        <w:ind w:firstLine="567"/>
        <w:jc w:val="both"/>
        <w:rPr>
          <w:highlight w:val="white"/>
        </w:rPr>
      </w:pPr>
      <w:r>
        <w:rPr>
          <w:highlight w:val="white"/>
        </w:rPr>
        <w:t xml:space="preserve">* Bắc Giang; Đắk Lắk; Hậu Giang; Huế; Nam Định; Quảng Ninh; Quảng Ngãi; Sóc Trăng; Tiền Giang; Yên Bái; Long An; Hà Nam; Gia Lai; Sơn La; Hâu Giang; Quảng Trị; Tây Ninh, Bắc Ninh, Phú Thọ; Lào Cao; Cao Bằng; </w:t>
      </w:r>
      <w:proofErr w:type="gramStart"/>
      <w:r>
        <w:rPr>
          <w:highlight w:val="white"/>
        </w:rPr>
        <w:t>An</w:t>
      </w:r>
      <w:proofErr w:type="gramEnd"/>
      <w:r>
        <w:rPr>
          <w:highlight w:val="white"/>
        </w:rPr>
        <w:t xml:space="preserve"> Giang; Hưng Yên</w:t>
      </w:r>
      <w:r>
        <w:rPr>
          <w:highlight w:val="white"/>
          <w:lang w:val="vi-VN"/>
        </w:rPr>
        <w:t>;</w:t>
      </w:r>
      <w:r>
        <w:rPr>
          <w:highlight w:val="white"/>
        </w:rPr>
        <w:t xml:space="preserve"> Cần Thơ; Thái Bình; Kiên Giang; Hà Nội; Lạng Sơn; Tuyên Quang; Bình Dương; Thái Nguyên, Điện Biên; Bắc Giang; Quảng Nam; </w:t>
      </w:r>
    </w:p>
    <w:p w:rsidR="002F311F" w:rsidRDefault="00473A08" w:rsidP="003F75FF">
      <w:pPr>
        <w:spacing w:before="40" w:after="40" w:line="260" w:lineRule="exact"/>
        <w:ind w:firstLine="567"/>
        <w:jc w:val="both"/>
        <w:rPr>
          <w:highlight w:val="white"/>
        </w:rPr>
      </w:pPr>
      <w:r>
        <w:rPr>
          <w:highlight w:val="white"/>
        </w:rPr>
        <w:t xml:space="preserve">* Bộ Tài chính; Bộ Công an; Bộ Quốc phòng; </w:t>
      </w:r>
    </w:p>
    <w:p w:rsidR="002F311F" w:rsidRDefault="00473A08" w:rsidP="003F75FF">
      <w:pPr>
        <w:spacing w:before="40" w:after="40" w:line="260" w:lineRule="exact"/>
        <w:ind w:firstLine="567"/>
        <w:jc w:val="both"/>
        <w:rPr>
          <w:highlight w:val="white"/>
        </w:rPr>
      </w:pPr>
      <w:r>
        <w:rPr>
          <w:highlight w:val="white"/>
        </w:rPr>
        <w:t xml:space="preserve">* Vụ Tổ chức cán Bộ; Cục </w:t>
      </w:r>
      <w:r w:rsidR="00923CE2">
        <w:rPr>
          <w:highlight w:val="white"/>
        </w:rPr>
        <w:t>Hành chính tư pháp</w:t>
      </w:r>
      <w:r>
        <w:rPr>
          <w:highlight w:val="white"/>
        </w:rPr>
        <w:t>;</w:t>
      </w:r>
      <w:r w:rsidR="00923CE2">
        <w:rPr>
          <w:highlight w:val="white"/>
        </w:rPr>
        <w:t xml:space="preserve"> Cục Bổ trợ tư pháp;</w:t>
      </w:r>
      <w:r>
        <w:rPr>
          <w:highlight w:val="white"/>
        </w:rPr>
        <w:t xml:space="preserve"> Vụ Pháp luật Dân sự Kinh tế; </w:t>
      </w:r>
      <w:r w:rsidR="00923CE2">
        <w:rPr>
          <w:highlight w:val="white"/>
        </w:rPr>
        <w:t xml:space="preserve">Cục Đăng ký giao dịch bảo đảm và </w:t>
      </w:r>
      <w:r>
        <w:rPr>
          <w:highlight w:val="white"/>
        </w:rPr>
        <w:t xml:space="preserve">Bồi thường nhà nước; </w:t>
      </w:r>
      <w:r w:rsidR="00923CE2">
        <w:rPr>
          <w:highlight w:val="white"/>
        </w:rPr>
        <w:t xml:space="preserve">Cục Phổ biến giáo dục pháp luật và Trợ giúp pháp lý. </w:t>
      </w:r>
    </w:p>
    <w:p w:rsidR="002F311F" w:rsidRDefault="002F311F" w:rsidP="003F75FF">
      <w:pPr>
        <w:spacing w:before="40" w:after="40" w:line="260" w:lineRule="exact"/>
        <w:ind w:firstLine="0"/>
        <w:jc w:val="both"/>
        <w:rPr>
          <w:highlight w:val="white"/>
        </w:rPr>
      </w:pPr>
    </w:p>
    <w:tbl>
      <w:tblPr>
        <w:tblStyle w:val="a3"/>
        <w:tblW w:w="146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2"/>
        <w:gridCol w:w="1843"/>
        <w:gridCol w:w="1940"/>
        <w:gridCol w:w="6015"/>
        <w:gridCol w:w="4020"/>
      </w:tblGrid>
      <w:tr w:rsidR="002F311F">
        <w:trPr>
          <w:trHeight w:val="260"/>
        </w:trPr>
        <w:tc>
          <w:tcPr>
            <w:tcW w:w="812" w:type="dxa"/>
          </w:tcPr>
          <w:p w:rsidR="002F311F" w:rsidRDefault="00473A08" w:rsidP="003F75FF">
            <w:pPr>
              <w:widowControl w:val="0"/>
              <w:spacing w:before="40" w:after="40" w:line="260" w:lineRule="exact"/>
              <w:ind w:firstLine="0"/>
              <w:jc w:val="center"/>
              <w:rPr>
                <w:b/>
              </w:rPr>
            </w:pPr>
            <w:r>
              <w:rPr>
                <w:b/>
              </w:rPr>
              <w:t>STT</w:t>
            </w:r>
          </w:p>
        </w:tc>
        <w:tc>
          <w:tcPr>
            <w:tcW w:w="1843" w:type="dxa"/>
          </w:tcPr>
          <w:p w:rsidR="002F311F" w:rsidRDefault="00473A08" w:rsidP="003F75FF">
            <w:pPr>
              <w:widowControl w:val="0"/>
              <w:spacing w:before="40" w:after="40" w:line="260" w:lineRule="exact"/>
              <w:ind w:firstLine="0"/>
              <w:jc w:val="center"/>
              <w:rPr>
                <w:b/>
              </w:rPr>
            </w:pPr>
            <w:r>
              <w:rPr>
                <w:b/>
              </w:rPr>
              <w:t>NHÓM VẤN ĐỀ, ĐIỀU, KHOẢN</w:t>
            </w:r>
          </w:p>
        </w:tc>
        <w:tc>
          <w:tcPr>
            <w:tcW w:w="1940" w:type="dxa"/>
            <w:vAlign w:val="center"/>
          </w:tcPr>
          <w:p w:rsidR="002F311F" w:rsidRDefault="00473A08" w:rsidP="003F75FF">
            <w:pPr>
              <w:widowControl w:val="0"/>
              <w:spacing w:before="40" w:after="40" w:line="260" w:lineRule="exact"/>
              <w:ind w:firstLine="0"/>
              <w:jc w:val="center"/>
              <w:rPr>
                <w:b/>
              </w:rPr>
            </w:pPr>
            <w:r>
              <w:rPr>
                <w:b/>
              </w:rPr>
              <w:t>CHỦ THỂ</w:t>
            </w:r>
          </w:p>
          <w:p w:rsidR="002F311F" w:rsidRDefault="00473A08" w:rsidP="003F75FF">
            <w:pPr>
              <w:widowControl w:val="0"/>
              <w:spacing w:before="40" w:after="40" w:line="260" w:lineRule="exact"/>
              <w:ind w:firstLine="0"/>
              <w:jc w:val="center"/>
              <w:rPr>
                <w:b/>
              </w:rPr>
            </w:pPr>
            <w:bookmarkStart w:id="1" w:name="_heading=h.omko5sto5lu5" w:colFirst="0" w:colLast="0"/>
            <w:bookmarkEnd w:id="1"/>
            <w:r>
              <w:rPr>
                <w:b/>
              </w:rPr>
              <w:t>GÓP Ý</w:t>
            </w:r>
          </w:p>
        </w:tc>
        <w:tc>
          <w:tcPr>
            <w:tcW w:w="6015" w:type="dxa"/>
            <w:vAlign w:val="center"/>
          </w:tcPr>
          <w:p w:rsidR="002F311F" w:rsidRDefault="00473A08" w:rsidP="003F75FF">
            <w:pPr>
              <w:widowControl w:val="0"/>
              <w:spacing w:before="40" w:after="40" w:line="260" w:lineRule="exact"/>
              <w:ind w:firstLine="0"/>
              <w:jc w:val="center"/>
              <w:rPr>
                <w:b/>
              </w:rPr>
            </w:pPr>
            <w:r>
              <w:rPr>
                <w:b/>
              </w:rPr>
              <w:t>NỘI DUNG GÓP Ý</w:t>
            </w:r>
          </w:p>
        </w:tc>
        <w:tc>
          <w:tcPr>
            <w:tcW w:w="4020" w:type="dxa"/>
            <w:vAlign w:val="center"/>
          </w:tcPr>
          <w:p w:rsidR="002F311F" w:rsidRDefault="00473A08" w:rsidP="003F75FF">
            <w:pPr>
              <w:widowControl w:val="0"/>
              <w:spacing w:before="40" w:after="40" w:line="260" w:lineRule="exact"/>
              <w:ind w:firstLine="0"/>
              <w:jc w:val="center"/>
              <w:rPr>
                <w:b/>
              </w:rPr>
            </w:pPr>
            <w:r>
              <w:rPr>
                <w:b/>
              </w:rPr>
              <w:t>NỘI DUNG</w:t>
            </w:r>
          </w:p>
          <w:p w:rsidR="002F311F" w:rsidRDefault="00473A08" w:rsidP="003F75FF">
            <w:pPr>
              <w:widowControl w:val="0"/>
              <w:spacing w:before="40" w:after="40" w:line="260" w:lineRule="exact"/>
              <w:ind w:firstLine="0"/>
              <w:jc w:val="center"/>
              <w:rPr>
                <w:b/>
              </w:rPr>
            </w:pPr>
            <w:r>
              <w:rPr>
                <w:b/>
              </w:rPr>
              <w:t>TIẾP THU, GIẢI TRÌNH</w:t>
            </w:r>
          </w:p>
        </w:tc>
      </w:tr>
      <w:tr w:rsidR="002F311F">
        <w:trPr>
          <w:trHeight w:val="260"/>
        </w:trPr>
        <w:tc>
          <w:tcPr>
            <w:tcW w:w="812" w:type="dxa"/>
          </w:tcPr>
          <w:p w:rsidR="002F311F" w:rsidRDefault="002F311F" w:rsidP="003F75FF">
            <w:pPr>
              <w:tabs>
                <w:tab w:val="left" w:pos="630"/>
                <w:tab w:val="center" w:pos="1446"/>
              </w:tabs>
              <w:spacing w:before="40" w:after="40" w:line="260" w:lineRule="exact"/>
              <w:ind w:firstLine="0"/>
              <w:jc w:val="center"/>
              <w:rPr>
                <w:b/>
                <w:highlight w:val="white"/>
              </w:rPr>
            </w:pPr>
          </w:p>
        </w:tc>
        <w:tc>
          <w:tcPr>
            <w:tcW w:w="13818" w:type="dxa"/>
            <w:gridSpan w:val="4"/>
          </w:tcPr>
          <w:p w:rsidR="002F311F" w:rsidRDefault="00473A08" w:rsidP="003F75FF">
            <w:pPr>
              <w:spacing w:before="40" w:after="40" w:line="260" w:lineRule="exact"/>
              <w:ind w:firstLine="0"/>
              <w:jc w:val="center"/>
              <w:rPr>
                <w:b/>
                <w:highlight w:val="white"/>
              </w:rPr>
            </w:pPr>
            <w:r>
              <w:rPr>
                <w:b/>
                <w:highlight w:val="white"/>
              </w:rPr>
              <w:tab/>
            </w:r>
            <w:r>
              <w:rPr>
                <w:b/>
                <w:highlight w:val="white"/>
              </w:rPr>
              <w:tab/>
              <w:t>A. TỜ TRÌNH</w:t>
            </w:r>
          </w:p>
        </w:tc>
      </w:tr>
      <w:tr w:rsidR="002F311F">
        <w:trPr>
          <w:trHeight w:val="260"/>
        </w:trPr>
        <w:tc>
          <w:tcPr>
            <w:tcW w:w="812" w:type="dxa"/>
          </w:tcPr>
          <w:p w:rsidR="002F311F" w:rsidRDefault="00473A08" w:rsidP="003F75FF">
            <w:pPr>
              <w:spacing w:before="40" w:after="40" w:line="260" w:lineRule="exact"/>
              <w:ind w:firstLine="0"/>
              <w:jc w:val="center"/>
              <w:rPr>
                <w:b/>
                <w:highlight w:val="white"/>
              </w:rPr>
            </w:pPr>
            <w:r>
              <w:rPr>
                <w:b/>
                <w:highlight w:val="white"/>
              </w:rPr>
              <w:t>1</w:t>
            </w:r>
          </w:p>
        </w:tc>
        <w:tc>
          <w:tcPr>
            <w:tcW w:w="1843" w:type="dxa"/>
          </w:tcPr>
          <w:p w:rsidR="002F311F" w:rsidRDefault="002F311F" w:rsidP="003F75FF">
            <w:pPr>
              <w:spacing w:before="40" w:after="40" w:line="260" w:lineRule="exact"/>
              <w:ind w:firstLine="0"/>
              <w:jc w:val="both"/>
              <w:rPr>
                <w:highlight w:val="white"/>
              </w:rPr>
            </w:pPr>
          </w:p>
        </w:tc>
        <w:tc>
          <w:tcPr>
            <w:tcW w:w="1940" w:type="dxa"/>
          </w:tcPr>
          <w:p w:rsidR="002F311F" w:rsidRDefault="00473A08" w:rsidP="003F75FF">
            <w:pPr>
              <w:spacing w:before="40" w:after="40" w:line="260" w:lineRule="exact"/>
              <w:ind w:firstLine="0"/>
              <w:jc w:val="both"/>
              <w:rPr>
                <w:highlight w:val="white"/>
              </w:rPr>
            </w:pPr>
            <w:r>
              <w:rPr>
                <w:highlight w:val="white"/>
              </w:rPr>
              <w:t>Bộ Tài chính</w:t>
            </w:r>
          </w:p>
        </w:tc>
        <w:tc>
          <w:tcPr>
            <w:tcW w:w="6015" w:type="dxa"/>
          </w:tcPr>
          <w:p w:rsidR="002F311F" w:rsidRDefault="00473A08" w:rsidP="003F75FF">
            <w:pPr>
              <w:spacing w:before="40" w:after="40" w:line="260" w:lineRule="exact"/>
              <w:ind w:firstLine="0"/>
              <w:jc w:val="both"/>
              <w:rPr>
                <w:highlight w:val="white"/>
              </w:rPr>
            </w:pPr>
            <w:r>
              <w:rPr>
                <w:highlight w:val="white"/>
              </w:rPr>
              <w:t>Đề nghị làm rõ nguồn lực về kinh phí để đảm bảo triển khai thi hành Nghị định.</w:t>
            </w:r>
          </w:p>
        </w:tc>
        <w:tc>
          <w:tcPr>
            <w:tcW w:w="4020" w:type="dxa"/>
          </w:tcPr>
          <w:p w:rsidR="00A1148B" w:rsidRDefault="00A1148B" w:rsidP="00A1148B">
            <w:pPr>
              <w:spacing w:before="40" w:after="40" w:line="260" w:lineRule="exact"/>
              <w:ind w:firstLine="0"/>
              <w:jc w:val="both"/>
              <w:rPr>
                <w:highlight w:val="white"/>
              </w:rPr>
            </w:pPr>
            <w:r>
              <w:rPr>
                <w:highlight w:val="white"/>
              </w:rPr>
              <w:t>Tiếp thu, đã chỉnh lý dự thảo Tờ trình.</w:t>
            </w:r>
          </w:p>
          <w:p w:rsidR="002F311F" w:rsidRDefault="002F311F" w:rsidP="003F75FF">
            <w:pPr>
              <w:spacing w:before="40" w:after="40" w:line="260" w:lineRule="exact"/>
              <w:ind w:firstLine="0"/>
              <w:jc w:val="both"/>
              <w:rPr>
                <w:highlight w:val="white"/>
              </w:rPr>
            </w:pPr>
          </w:p>
        </w:tc>
      </w:tr>
      <w:tr w:rsidR="002F311F">
        <w:trPr>
          <w:trHeight w:val="260"/>
        </w:trPr>
        <w:tc>
          <w:tcPr>
            <w:tcW w:w="812" w:type="dxa"/>
          </w:tcPr>
          <w:p w:rsidR="002F311F" w:rsidRDefault="00473A08" w:rsidP="003F75FF">
            <w:pPr>
              <w:spacing w:before="40" w:after="40" w:line="260" w:lineRule="exact"/>
              <w:ind w:firstLine="0"/>
              <w:jc w:val="center"/>
              <w:rPr>
                <w:b/>
                <w:highlight w:val="white"/>
              </w:rPr>
            </w:pPr>
            <w:r>
              <w:rPr>
                <w:b/>
                <w:highlight w:val="white"/>
              </w:rPr>
              <w:t>2</w:t>
            </w:r>
          </w:p>
        </w:tc>
        <w:tc>
          <w:tcPr>
            <w:tcW w:w="1843" w:type="dxa"/>
          </w:tcPr>
          <w:p w:rsidR="002F311F" w:rsidRDefault="002F311F" w:rsidP="003F75FF">
            <w:pPr>
              <w:spacing w:before="40" w:after="40" w:line="260" w:lineRule="exact"/>
              <w:ind w:firstLine="0"/>
              <w:jc w:val="both"/>
              <w:rPr>
                <w:highlight w:val="white"/>
              </w:rPr>
            </w:pPr>
          </w:p>
        </w:tc>
        <w:tc>
          <w:tcPr>
            <w:tcW w:w="1940" w:type="dxa"/>
          </w:tcPr>
          <w:p w:rsidR="002F311F" w:rsidRDefault="00473A08" w:rsidP="003F75FF">
            <w:pPr>
              <w:spacing w:before="40" w:after="40" w:line="260" w:lineRule="exact"/>
              <w:ind w:firstLine="0"/>
              <w:jc w:val="both"/>
              <w:rPr>
                <w:highlight w:val="white"/>
              </w:rPr>
            </w:pPr>
            <w:r>
              <w:rPr>
                <w:highlight w:val="white"/>
              </w:rPr>
              <w:t>Hậu Giang</w:t>
            </w:r>
          </w:p>
        </w:tc>
        <w:tc>
          <w:tcPr>
            <w:tcW w:w="6015" w:type="dxa"/>
          </w:tcPr>
          <w:p w:rsidR="002F311F" w:rsidRDefault="00473A08" w:rsidP="003F75FF">
            <w:pPr>
              <w:spacing w:before="40" w:after="40" w:line="260" w:lineRule="exact"/>
              <w:ind w:firstLine="0"/>
              <w:jc w:val="both"/>
              <w:rPr>
                <w:highlight w:val="white"/>
              </w:rPr>
            </w:pPr>
            <w:r>
              <w:rPr>
                <w:highlight w:val="white"/>
              </w:rPr>
              <w:t>Tại gạch đầu dòng thứ 2 khoản 1 Mục IV dự thảo tờ trình: Việc phân định thẩm quyền khi tổ chức chính quyền địa phương hai cấp theo Nghị định này là thực hiện theo quy định tại điểm b khoản 1 Điều 14 Luật Ban hành…đề nghị bổ sung thêm cụm từ (văn bản quy phạm pháp luật năm 2025)</w:t>
            </w:r>
          </w:p>
        </w:tc>
        <w:tc>
          <w:tcPr>
            <w:tcW w:w="4020" w:type="dxa"/>
          </w:tcPr>
          <w:p w:rsidR="00A1148B" w:rsidRDefault="00A1148B" w:rsidP="00A1148B">
            <w:pPr>
              <w:spacing w:before="40" w:after="40" w:line="260" w:lineRule="exact"/>
              <w:ind w:firstLine="0"/>
              <w:jc w:val="both"/>
              <w:rPr>
                <w:highlight w:val="white"/>
              </w:rPr>
            </w:pPr>
            <w:r>
              <w:rPr>
                <w:highlight w:val="white"/>
              </w:rPr>
              <w:t>Tiếp thu, đã chỉnh lý dự thảo Tờ trình.</w:t>
            </w:r>
          </w:p>
          <w:p w:rsidR="002F311F" w:rsidRDefault="002F311F" w:rsidP="003F75FF">
            <w:pPr>
              <w:spacing w:before="40" w:after="40" w:line="260" w:lineRule="exact"/>
              <w:ind w:firstLine="0"/>
              <w:jc w:val="both"/>
              <w:rPr>
                <w:highlight w:val="white"/>
              </w:rPr>
            </w:pPr>
          </w:p>
        </w:tc>
      </w:tr>
      <w:tr w:rsidR="002F311F">
        <w:tc>
          <w:tcPr>
            <w:tcW w:w="812" w:type="dxa"/>
          </w:tcPr>
          <w:p w:rsidR="002F311F" w:rsidRDefault="00473A08" w:rsidP="003F75FF">
            <w:pPr>
              <w:spacing w:before="40" w:after="40" w:line="260" w:lineRule="exact"/>
              <w:ind w:firstLine="0"/>
              <w:jc w:val="center"/>
              <w:rPr>
                <w:b/>
                <w:highlight w:val="white"/>
              </w:rPr>
            </w:pPr>
            <w:r>
              <w:rPr>
                <w:b/>
                <w:highlight w:val="white"/>
              </w:rPr>
              <w:t>3</w:t>
            </w:r>
          </w:p>
        </w:tc>
        <w:tc>
          <w:tcPr>
            <w:tcW w:w="1843" w:type="dxa"/>
          </w:tcPr>
          <w:p w:rsidR="002F311F" w:rsidRDefault="002F311F" w:rsidP="003F75FF">
            <w:pPr>
              <w:spacing w:before="40" w:after="40" w:line="260" w:lineRule="exact"/>
              <w:ind w:firstLine="0"/>
              <w:jc w:val="both"/>
              <w:rPr>
                <w:highlight w:val="white"/>
              </w:rPr>
            </w:pPr>
          </w:p>
        </w:tc>
        <w:tc>
          <w:tcPr>
            <w:tcW w:w="1940" w:type="dxa"/>
          </w:tcPr>
          <w:p w:rsidR="002F311F" w:rsidRDefault="00473A08" w:rsidP="003F75FF">
            <w:pPr>
              <w:spacing w:before="40" w:after="40" w:line="260" w:lineRule="exact"/>
              <w:ind w:firstLine="0"/>
              <w:jc w:val="both"/>
              <w:rPr>
                <w:highlight w:val="white"/>
              </w:rPr>
            </w:pPr>
            <w:r>
              <w:rPr>
                <w:highlight w:val="white"/>
              </w:rPr>
              <w:t xml:space="preserve">Cục Phổ biến, giáo dục pháp luật </w:t>
            </w:r>
            <w:r>
              <w:rPr>
                <w:highlight w:val="white"/>
              </w:rPr>
              <w:lastRenderedPageBreak/>
              <w:t>và Trợ giúp pháp lý</w:t>
            </w:r>
          </w:p>
        </w:tc>
        <w:tc>
          <w:tcPr>
            <w:tcW w:w="6015" w:type="dxa"/>
          </w:tcPr>
          <w:p w:rsidR="002F311F" w:rsidRDefault="00473A08" w:rsidP="003F75FF">
            <w:pPr>
              <w:spacing w:before="40" w:after="40" w:line="260" w:lineRule="exact"/>
              <w:ind w:firstLine="0"/>
              <w:jc w:val="both"/>
              <w:rPr>
                <w:highlight w:val="white"/>
              </w:rPr>
            </w:pPr>
            <w:r>
              <w:rPr>
                <w:highlight w:val="white"/>
              </w:rPr>
              <w:lastRenderedPageBreak/>
              <w:t>Đề nghị rà soát, chỉnh lý một số lỗi kỹ thuật trong các văn bản như tại trang 4 và trang 9 của dự thảo Tờ trình</w:t>
            </w:r>
          </w:p>
        </w:tc>
        <w:tc>
          <w:tcPr>
            <w:tcW w:w="4020" w:type="dxa"/>
          </w:tcPr>
          <w:p w:rsidR="00A1148B" w:rsidRDefault="00A1148B" w:rsidP="00A1148B">
            <w:pPr>
              <w:spacing w:before="40" w:after="40" w:line="260" w:lineRule="exact"/>
              <w:ind w:firstLine="0"/>
              <w:jc w:val="both"/>
              <w:rPr>
                <w:highlight w:val="white"/>
              </w:rPr>
            </w:pPr>
            <w:r>
              <w:rPr>
                <w:highlight w:val="white"/>
              </w:rPr>
              <w:t>Tiếp thu, đã chỉnh lý dự thảo Tờ trình.</w:t>
            </w:r>
          </w:p>
          <w:p w:rsidR="002F311F" w:rsidRDefault="002F311F" w:rsidP="003F75FF">
            <w:pPr>
              <w:spacing w:before="40" w:after="40" w:line="260" w:lineRule="exact"/>
              <w:ind w:firstLine="0"/>
              <w:jc w:val="both"/>
              <w:rPr>
                <w:highlight w:val="white"/>
              </w:rPr>
            </w:pPr>
          </w:p>
        </w:tc>
      </w:tr>
      <w:tr w:rsidR="002F311F">
        <w:tc>
          <w:tcPr>
            <w:tcW w:w="812" w:type="dxa"/>
          </w:tcPr>
          <w:p w:rsidR="002F311F" w:rsidRDefault="00473A08" w:rsidP="003F75FF">
            <w:pPr>
              <w:spacing w:before="40" w:after="40" w:line="260" w:lineRule="exact"/>
              <w:ind w:firstLine="0"/>
              <w:jc w:val="center"/>
              <w:rPr>
                <w:b/>
                <w:highlight w:val="white"/>
              </w:rPr>
            </w:pPr>
            <w:r>
              <w:rPr>
                <w:b/>
                <w:highlight w:val="white"/>
              </w:rPr>
              <w:t>4</w:t>
            </w:r>
          </w:p>
        </w:tc>
        <w:tc>
          <w:tcPr>
            <w:tcW w:w="1843" w:type="dxa"/>
          </w:tcPr>
          <w:p w:rsidR="002F311F" w:rsidRDefault="002F311F" w:rsidP="003F75FF">
            <w:pPr>
              <w:spacing w:before="40" w:after="40" w:line="260" w:lineRule="exact"/>
              <w:ind w:firstLine="0"/>
              <w:jc w:val="both"/>
              <w:rPr>
                <w:highlight w:val="white"/>
              </w:rPr>
            </w:pPr>
          </w:p>
        </w:tc>
        <w:tc>
          <w:tcPr>
            <w:tcW w:w="1940" w:type="dxa"/>
          </w:tcPr>
          <w:p w:rsidR="002F311F" w:rsidRDefault="00473A08" w:rsidP="003F75FF">
            <w:pPr>
              <w:spacing w:before="40" w:after="40" w:line="260" w:lineRule="exact"/>
              <w:ind w:firstLine="0"/>
              <w:jc w:val="both"/>
              <w:rPr>
                <w:highlight w:val="white"/>
              </w:rPr>
            </w:pPr>
            <w:r>
              <w:rPr>
                <w:highlight w:val="white"/>
              </w:rPr>
              <w:t>Vụ Tổ chức cán bộ</w:t>
            </w:r>
          </w:p>
        </w:tc>
        <w:tc>
          <w:tcPr>
            <w:tcW w:w="6015" w:type="dxa"/>
          </w:tcPr>
          <w:p w:rsidR="002F311F" w:rsidRDefault="00473A08" w:rsidP="003F75FF">
            <w:pPr>
              <w:spacing w:before="40" w:after="40" w:line="260" w:lineRule="exact"/>
              <w:ind w:firstLine="0"/>
              <w:jc w:val="both"/>
              <w:rPr>
                <w:highlight w:val="white"/>
              </w:rPr>
            </w:pPr>
            <w:r>
              <w:rPr>
                <w:highlight w:val="white"/>
              </w:rPr>
              <w:t xml:space="preserve">- Đề nghị đơn vị chủ trì soạn thảo làm rõ nội hàm, phạm vi của việc phân cấp quản lý và phân định thẩm quyền tại dự thảo Nghị định này. </w:t>
            </w:r>
          </w:p>
          <w:p w:rsidR="002F311F" w:rsidRDefault="00473A08" w:rsidP="003F75FF">
            <w:pPr>
              <w:spacing w:before="40" w:after="40" w:line="260" w:lineRule="exact"/>
              <w:ind w:firstLine="0"/>
              <w:jc w:val="both"/>
              <w:rPr>
                <w:highlight w:val="white"/>
              </w:rPr>
            </w:pPr>
            <w:r>
              <w:rPr>
                <w:highlight w:val="white"/>
              </w:rPr>
              <w:t>- Đề nghị quy định rõ hai nội dung nguyên tắc: (1) nguyên tắc phân định thẩm quyền, (2) nguyên tắc phân cấp để đảm bảo nội dung trong các điều khoản chi tiết được quy định đúng hướng, đúng mục tiêu, yêu cầu của Ban Chỉ đạo.</w:t>
            </w:r>
          </w:p>
        </w:tc>
        <w:tc>
          <w:tcPr>
            <w:tcW w:w="4020" w:type="dxa"/>
          </w:tcPr>
          <w:p w:rsidR="00A1148B" w:rsidRDefault="00A1148B" w:rsidP="00A1148B">
            <w:pPr>
              <w:spacing w:before="40" w:after="40" w:line="260" w:lineRule="exact"/>
              <w:ind w:firstLine="0"/>
              <w:jc w:val="both"/>
              <w:rPr>
                <w:highlight w:val="white"/>
              </w:rPr>
            </w:pPr>
            <w:r>
              <w:rPr>
                <w:highlight w:val="white"/>
              </w:rPr>
              <w:t>Tiếp thu, đã chỉnh lý dự thảo Tờ trình.</w:t>
            </w:r>
          </w:p>
          <w:p w:rsidR="002F311F" w:rsidRDefault="002F311F" w:rsidP="003F75FF">
            <w:pPr>
              <w:spacing w:before="40" w:after="40" w:line="260" w:lineRule="exact"/>
              <w:ind w:firstLine="0"/>
              <w:jc w:val="both"/>
              <w:rPr>
                <w:highlight w:val="white"/>
              </w:rPr>
            </w:pPr>
          </w:p>
        </w:tc>
      </w:tr>
      <w:tr w:rsidR="002F311F">
        <w:tc>
          <w:tcPr>
            <w:tcW w:w="812" w:type="dxa"/>
          </w:tcPr>
          <w:p w:rsidR="002F311F" w:rsidRPr="00572E16" w:rsidRDefault="00572E16" w:rsidP="003F75FF">
            <w:pPr>
              <w:spacing w:before="40" w:after="40" w:line="260" w:lineRule="exact"/>
              <w:ind w:firstLine="0"/>
              <w:jc w:val="center"/>
              <w:rPr>
                <w:b/>
                <w:highlight w:val="white"/>
                <w:lang w:val="vi-VN"/>
              </w:rPr>
            </w:pPr>
            <w:r>
              <w:rPr>
                <w:b/>
                <w:highlight w:val="white"/>
                <w:lang w:val="vi-VN"/>
              </w:rPr>
              <w:t>5</w:t>
            </w:r>
          </w:p>
        </w:tc>
        <w:tc>
          <w:tcPr>
            <w:tcW w:w="1843" w:type="dxa"/>
          </w:tcPr>
          <w:p w:rsidR="002F311F" w:rsidRDefault="002F311F" w:rsidP="003F75FF">
            <w:pPr>
              <w:spacing w:before="40" w:after="40" w:line="260" w:lineRule="exact"/>
              <w:ind w:firstLine="0"/>
              <w:jc w:val="both"/>
              <w:rPr>
                <w:highlight w:val="white"/>
              </w:rPr>
            </w:pPr>
          </w:p>
        </w:tc>
        <w:tc>
          <w:tcPr>
            <w:tcW w:w="1940" w:type="dxa"/>
          </w:tcPr>
          <w:p w:rsidR="002F311F" w:rsidRDefault="00473A08" w:rsidP="003F75FF">
            <w:pPr>
              <w:spacing w:before="40" w:after="40" w:line="260" w:lineRule="exact"/>
              <w:ind w:firstLine="0"/>
              <w:jc w:val="both"/>
              <w:rPr>
                <w:highlight w:val="white"/>
              </w:rPr>
            </w:pPr>
            <w:r>
              <w:rPr>
                <w:highlight w:val="white"/>
              </w:rPr>
              <w:t xml:space="preserve">Vụ PLDSKT </w:t>
            </w:r>
          </w:p>
        </w:tc>
        <w:tc>
          <w:tcPr>
            <w:tcW w:w="6015" w:type="dxa"/>
          </w:tcPr>
          <w:p w:rsidR="002F311F" w:rsidRDefault="00473A08" w:rsidP="003F75FF">
            <w:pPr>
              <w:spacing w:before="120" w:after="240" w:line="260" w:lineRule="exact"/>
              <w:ind w:firstLine="0"/>
              <w:jc w:val="both"/>
              <w:rPr>
                <w:highlight w:val="white"/>
              </w:rPr>
            </w:pPr>
            <w:r>
              <w:rPr>
                <w:highlight w:val="white"/>
              </w:rPr>
              <w:t>Với những lý do nêu tại Mục I dự thảo Tờ trình (từ trang 01-05), việc xây dựng và trình Chính phủ ban hành Nghị định quy định về phân cấp, phân định thẩm quyền quản lý nhà nước trong lĩnh vực tư pháp khi tổ chức chính quyền địa phương hai cấp là cần thiết và cơ sở thực hiện.</w:t>
            </w:r>
          </w:p>
          <w:p w:rsidR="002F311F" w:rsidRDefault="00473A08" w:rsidP="003F75FF">
            <w:pPr>
              <w:spacing w:before="120" w:after="240" w:line="260" w:lineRule="exact"/>
              <w:ind w:firstLine="20"/>
              <w:jc w:val="both"/>
              <w:rPr>
                <w:highlight w:val="white"/>
              </w:rPr>
            </w:pPr>
            <w:r>
              <w:rPr>
                <w:highlight w:val="white"/>
              </w:rPr>
              <w:t>Tuy nhiên, việc ban hành Nghị định này, mà không sửa đổi, bổ sung hoặc bãi bỏ các văn bản hiện hành như: Nghị định số 123/2015/NĐ-CP ngày 15/11/2015 của Chính phủ quy định chi tiết một số điều và biện pháp thi hành Luật Hộ tịch (đã được sửa đổi, bổ sung bởi Nghị định số 87/2020/NĐ-CP ngày 28/7/2020 của Chính phủ, Nghị định số 104/2022/NĐ-CP ngày 21/12/2022 của Chính phủ); Nghị định số 87/2020/NĐ-CP ngày 28/7/2020 của Chính phủ quy định về Cơ sở dữ liệu hộ tịch điện tử, đăng ký hộ tịch trực tuyến chuyển giao cho Ủy ban nhân dân xã, phường, đặc khu; Nghị định số 19/2011/NĐ-CP ngày 21/3/2011 của Chính phủ quy định chi tiết thi hành một số điều của Luật Nuôi con nuôi (được sửa đổi, bổ sung một số điều bởi Nghị định số 24/2019/NĐ-CP ngày 05/3/2019 của Chính phủ và Nghị định số 06/2025/NĐ-CP ngày 08/01/2025 của Chính phủ; Nghị định số 23/2015/NĐ-CP ngày 16/02/2015 của Chính phủ về cấp bản sao từ sổ gốc, chứng thực bản sao từ bản chính, chứng thực chữ ký và chứng thực hợp đồng, giao dịch (được sửa đổi, bổ sung bởi Nghị định số 07/2025/NĐ-CP)… thì sẽ không đảm bảo tính rõ ràng, khả thi trong việc áp dụng các quy định pháp luật, khi triển khai tổ chức chính quyền địa phương hai cấp.</w:t>
            </w:r>
          </w:p>
        </w:tc>
        <w:tc>
          <w:tcPr>
            <w:tcW w:w="4020" w:type="dxa"/>
          </w:tcPr>
          <w:p w:rsidR="002F311F" w:rsidRDefault="00473A08" w:rsidP="003F75FF">
            <w:pPr>
              <w:spacing w:before="40" w:after="40" w:line="260" w:lineRule="exact"/>
              <w:ind w:firstLine="0"/>
              <w:jc w:val="both"/>
              <w:rPr>
                <w:highlight w:val="white"/>
              </w:rPr>
            </w:pPr>
            <w:r>
              <w:rPr>
                <w:highlight w:val="white"/>
              </w:rPr>
              <w:t xml:space="preserve">Giải trình: Khoản 2 Điều 32 Luật Tổ chức Chính phủ quy định rõ </w:t>
            </w:r>
            <w:r>
              <w:rPr>
                <w:i/>
                <w:highlight w:val="white"/>
              </w:rPr>
              <w:t xml:space="preserve">“Trong thời gian luật, nghị quyết của Quốc hội, pháp lệnh, nghị quyết của Ủy ban Thường vụ Quốc hội chưa được sửa đổi, bổ sung theo thời hạn quy định tại khoản 1 Điều này, để bảo đảm giải quyết việc phân quyền, phân cấp đối với một số lĩnh vực ưu tiên, cấp bách, giao Chính phủ ban hành VBQPPL 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nhất.” </w:t>
            </w:r>
            <w:r>
              <w:rPr>
                <w:highlight w:val="white"/>
              </w:rPr>
              <w:t xml:space="preserve">Như vậy, việc ban hành Nghị định này là đảm bảo phù hợp với chủ trương, chính sách của Đảng, pháp luật của Nhà nước, đảm bảo tính thống nhất, đồng bộ của hệ thống pháp luật. </w:t>
            </w:r>
          </w:p>
          <w:p w:rsidR="002F311F" w:rsidRDefault="00473A08" w:rsidP="003F75FF">
            <w:pPr>
              <w:spacing w:before="40" w:after="40" w:line="260" w:lineRule="exact"/>
              <w:ind w:firstLine="0"/>
              <w:jc w:val="both"/>
              <w:rPr>
                <w:highlight w:val="white"/>
              </w:rPr>
            </w:pPr>
            <w:r>
              <w:rPr>
                <w:highlight w:val="white"/>
              </w:rPr>
              <w:lastRenderedPageBreak/>
              <w:t>Bên cạnh đó, Nghị định này được ban hành để giải quyết khoảng trống pháp lý khi chưa có sự thống nhất giữa các văn bản QPPL với Nghị quyết sửa đổi Hiếp pháp, Luật Tổ chức chính phủ, Luật Tổ chức Chính quyền địa phương/ Thời hạn áp dụng Nghị định là 2 năm (trùng với thời hạn để ban hành VBQPPL để thống nhất với Hiến pháp, Luật TCCP, Luật TCCQĐP).</w:t>
            </w:r>
          </w:p>
        </w:tc>
      </w:tr>
      <w:tr w:rsidR="002F311F">
        <w:trPr>
          <w:trHeight w:val="260"/>
        </w:trPr>
        <w:tc>
          <w:tcPr>
            <w:tcW w:w="812" w:type="dxa"/>
          </w:tcPr>
          <w:p w:rsidR="002F311F" w:rsidRDefault="002F311F" w:rsidP="003F75FF">
            <w:pPr>
              <w:spacing w:before="40" w:after="40" w:line="260" w:lineRule="exact"/>
              <w:ind w:firstLine="0"/>
              <w:jc w:val="center"/>
              <w:rPr>
                <w:b/>
                <w:highlight w:val="white"/>
              </w:rPr>
            </w:pPr>
          </w:p>
        </w:tc>
        <w:tc>
          <w:tcPr>
            <w:tcW w:w="13818" w:type="dxa"/>
            <w:gridSpan w:val="4"/>
          </w:tcPr>
          <w:p w:rsidR="002F311F" w:rsidRDefault="00473A08" w:rsidP="003F75FF">
            <w:pPr>
              <w:spacing w:before="40" w:after="40" w:line="260" w:lineRule="exact"/>
              <w:ind w:firstLine="0"/>
              <w:jc w:val="center"/>
              <w:rPr>
                <w:b/>
                <w:highlight w:val="white"/>
              </w:rPr>
            </w:pPr>
            <w:r>
              <w:rPr>
                <w:b/>
                <w:highlight w:val="white"/>
              </w:rPr>
              <w:t>B. DỰ THẢO NGHỊ ĐỊNH</w:t>
            </w:r>
          </w:p>
        </w:tc>
      </w:tr>
      <w:tr w:rsidR="002F311F">
        <w:trPr>
          <w:trHeight w:val="260"/>
        </w:trPr>
        <w:tc>
          <w:tcPr>
            <w:tcW w:w="812" w:type="dxa"/>
            <w:vMerge w:val="restart"/>
          </w:tcPr>
          <w:p w:rsidR="002F311F" w:rsidRDefault="00473A08" w:rsidP="003F75FF">
            <w:pPr>
              <w:spacing w:before="40" w:after="40" w:line="260" w:lineRule="exact"/>
              <w:ind w:firstLine="0"/>
              <w:jc w:val="center"/>
              <w:rPr>
                <w:b/>
                <w:highlight w:val="white"/>
              </w:rPr>
            </w:pPr>
            <w:r>
              <w:rPr>
                <w:b/>
                <w:highlight w:val="white"/>
              </w:rPr>
              <w:t>1</w:t>
            </w:r>
          </w:p>
        </w:tc>
        <w:tc>
          <w:tcPr>
            <w:tcW w:w="1843" w:type="dxa"/>
            <w:vMerge w:val="restart"/>
          </w:tcPr>
          <w:p w:rsidR="002F311F" w:rsidRDefault="00473A08" w:rsidP="003F75FF">
            <w:pPr>
              <w:spacing w:before="40" w:after="40" w:line="260" w:lineRule="exact"/>
              <w:ind w:firstLine="0"/>
              <w:jc w:val="both"/>
              <w:rPr>
                <w:highlight w:val="white"/>
              </w:rPr>
            </w:pPr>
            <w:r>
              <w:rPr>
                <w:b/>
                <w:highlight w:val="white"/>
              </w:rPr>
              <w:t>Căn cứ pháp lý</w:t>
            </w:r>
          </w:p>
        </w:tc>
        <w:tc>
          <w:tcPr>
            <w:tcW w:w="1940" w:type="dxa"/>
          </w:tcPr>
          <w:p w:rsidR="002F311F" w:rsidRDefault="00473A08" w:rsidP="003F75FF">
            <w:pPr>
              <w:spacing w:before="40" w:after="40" w:line="260" w:lineRule="exact"/>
              <w:ind w:firstLine="0"/>
              <w:jc w:val="both"/>
              <w:rPr>
                <w:highlight w:val="white"/>
              </w:rPr>
            </w:pPr>
            <w:r>
              <w:rPr>
                <w:highlight w:val="white"/>
              </w:rPr>
              <w:t>Bộ Công an</w:t>
            </w:r>
          </w:p>
        </w:tc>
        <w:tc>
          <w:tcPr>
            <w:tcW w:w="6015" w:type="dxa"/>
          </w:tcPr>
          <w:p w:rsidR="002F311F" w:rsidRDefault="00473A08" w:rsidP="003F75FF">
            <w:pPr>
              <w:spacing w:before="40" w:after="40" w:line="260" w:lineRule="exact"/>
              <w:ind w:firstLine="0"/>
              <w:jc w:val="both"/>
              <w:rPr>
                <w:highlight w:val="white"/>
              </w:rPr>
            </w:pPr>
            <w:r>
              <w:rPr>
                <w:highlight w:val="white"/>
              </w:rPr>
              <w:t>Bổ sung Nghị quyết số 190/2025/QH15 ngày 19/02/2025 quy định về xử lý một số vấn đề liên quan đến sắp xếp tổ chức bộ máy nhà nước làm căn cứ ban hành Nghị định</w:t>
            </w:r>
          </w:p>
        </w:tc>
        <w:tc>
          <w:tcPr>
            <w:tcW w:w="4020" w:type="dxa"/>
          </w:tcPr>
          <w:p w:rsidR="002F311F" w:rsidRDefault="00473A08" w:rsidP="003F75FF">
            <w:pPr>
              <w:spacing w:before="40" w:after="40" w:line="260" w:lineRule="exact"/>
              <w:ind w:firstLine="0"/>
              <w:jc w:val="both"/>
              <w:rPr>
                <w:highlight w:val="white"/>
              </w:rPr>
            </w:pPr>
            <w:r>
              <w:rPr>
                <w:highlight w:val="white"/>
              </w:rPr>
              <w:t>Tiếp thu, đã chỉnh lý dự thảo Nghị định</w:t>
            </w:r>
          </w:p>
        </w:tc>
      </w:tr>
      <w:tr w:rsidR="002F311F">
        <w:trPr>
          <w:trHeight w:val="260"/>
        </w:trPr>
        <w:tc>
          <w:tcPr>
            <w:tcW w:w="812" w:type="dxa"/>
            <w:vMerge/>
          </w:tcPr>
          <w:p w:rsidR="002F311F" w:rsidRDefault="002F311F" w:rsidP="003F75FF">
            <w:pPr>
              <w:widowControl w:val="0"/>
              <w:pBdr>
                <w:top w:val="nil"/>
                <w:left w:val="nil"/>
                <w:bottom w:val="nil"/>
                <w:right w:val="nil"/>
                <w:between w:val="nil"/>
              </w:pBdr>
              <w:spacing w:line="260" w:lineRule="exact"/>
              <w:ind w:firstLine="0"/>
              <w:rPr>
                <w:highlight w:val="white"/>
              </w:rPr>
            </w:pPr>
          </w:p>
        </w:tc>
        <w:tc>
          <w:tcPr>
            <w:tcW w:w="1843" w:type="dxa"/>
            <w:vMerge/>
          </w:tcPr>
          <w:p w:rsidR="002F311F" w:rsidRDefault="002F311F" w:rsidP="003F75FF">
            <w:pPr>
              <w:widowControl w:val="0"/>
              <w:pBdr>
                <w:top w:val="nil"/>
                <w:left w:val="nil"/>
                <w:bottom w:val="nil"/>
                <w:right w:val="nil"/>
                <w:between w:val="nil"/>
              </w:pBdr>
              <w:spacing w:line="260" w:lineRule="exact"/>
              <w:ind w:firstLine="0"/>
              <w:rPr>
                <w:highlight w:val="white"/>
              </w:rPr>
            </w:pPr>
          </w:p>
        </w:tc>
        <w:tc>
          <w:tcPr>
            <w:tcW w:w="1940" w:type="dxa"/>
          </w:tcPr>
          <w:p w:rsidR="002F311F" w:rsidRDefault="00473A08" w:rsidP="003F75FF">
            <w:pPr>
              <w:spacing w:before="40" w:after="40" w:line="260" w:lineRule="exact"/>
              <w:ind w:firstLine="0"/>
              <w:jc w:val="both"/>
              <w:rPr>
                <w:highlight w:val="white"/>
              </w:rPr>
            </w:pPr>
            <w:r>
              <w:rPr>
                <w:highlight w:val="white"/>
              </w:rPr>
              <w:t>Lạng Sơn</w:t>
            </w:r>
          </w:p>
        </w:tc>
        <w:tc>
          <w:tcPr>
            <w:tcW w:w="6015" w:type="dxa"/>
          </w:tcPr>
          <w:p w:rsidR="002F311F" w:rsidRDefault="00473A08" w:rsidP="003F75FF">
            <w:pPr>
              <w:spacing w:before="40" w:after="40" w:line="260" w:lineRule="exact"/>
              <w:ind w:firstLine="0"/>
              <w:jc w:val="both"/>
              <w:rPr>
                <w:highlight w:val="white"/>
              </w:rPr>
            </w:pPr>
            <w:r>
              <w:rPr>
                <w:highlight w:val="white"/>
              </w:rPr>
              <w:t>Đề nghị xem xét bổ sung Nghị quyết số 190/2025/QH15 ngày 19/02/2025 của Quốc hội khóa XV quy định về xử lý một số vấn đề liên quan đến sắp xếp tổ chức bộ máy nhà nước vào dự thảo Nghị định cho đầy đủ, do Khoản 2 Điều 13 Nghị quyết số 190/2025/QH15 ngày 19/02/2025 của Quốc hội quy định về xử lý một số vấn đề liên quan đến sắp xếp tổ chức bộ máy nhà nước.</w:t>
            </w:r>
          </w:p>
        </w:tc>
        <w:tc>
          <w:tcPr>
            <w:tcW w:w="4020" w:type="dxa"/>
          </w:tcPr>
          <w:p w:rsidR="002F311F" w:rsidRDefault="00473A08" w:rsidP="003F75FF">
            <w:pPr>
              <w:spacing w:before="40" w:after="40" w:line="260" w:lineRule="exact"/>
              <w:ind w:firstLine="0"/>
              <w:jc w:val="both"/>
              <w:rPr>
                <w:highlight w:val="white"/>
              </w:rPr>
            </w:pPr>
            <w:r>
              <w:rPr>
                <w:highlight w:val="white"/>
              </w:rPr>
              <w:t>Tiếp thu, đã chỉnh lý dự thảo Nghị định</w:t>
            </w:r>
          </w:p>
          <w:p w:rsidR="002F311F" w:rsidRDefault="002F311F" w:rsidP="003F75FF">
            <w:pPr>
              <w:spacing w:before="40" w:after="40" w:line="260" w:lineRule="exact"/>
              <w:ind w:firstLine="0"/>
              <w:jc w:val="both"/>
              <w:rPr>
                <w:highlight w:val="white"/>
              </w:rPr>
            </w:pPr>
          </w:p>
        </w:tc>
      </w:tr>
      <w:tr w:rsidR="002F311F">
        <w:trPr>
          <w:trHeight w:val="260"/>
        </w:trPr>
        <w:tc>
          <w:tcPr>
            <w:tcW w:w="812" w:type="dxa"/>
            <w:vMerge w:val="restart"/>
          </w:tcPr>
          <w:p w:rsidR="002F311F" w:rsidRDefault="00473A08" w:rsidP="003F75FF">
            <w:pPr>
              <w:spacing w:before="40" w:after="40" w:line="260" w:lineRule="exact"/>
              <w:ind w:firstLine="0"/>
              <w:jc w:val="center"/>
              <w:rPr>
                <w:b/>
                <w:highlight w:val="white"/>
              </w:rPr>
            </w:pPr>
            <w:r>
              <w:rPr>
                <w:b/>
                <w:highlight w:val="white"/>
              </w:rPr>
              <w:t>2</w:t>
            </w:r>
          </w:p>
        </w:tc>
        <w:tc>
          <w:tcPr>
            <w:tcW w:w="1843" w:type="dxa"/>
            <w:vMerge w:val="restart"/>
          </w:tcPr>
          <w:p w:rsidR="002F311F" w:rsidRDefault="00473A08" w:rsidP="003F75FF">
            <w:pPr>
              <w:spacing w:before="40" w:after="40" w:line="260" w:lineRule="exact"/>
              <w:ind w:firstLine="0"/>
              <w:jc w:val="both"/>
              <w:rPr>
                <w:b/>
                <w:highlight w:val="white"/>
              </w:rPr>
            </w:pPr>
            <w:r>
              <w:rPr>
                <w:b/>
                <w:highlight w:val="white"/>
              </w:rPr>
              <w:t>Về Bố cục</w:t>
            </w:r>
          </w:p>
        </w:tc>
        <w:tc>
          <w:tcPr>
            <w:tcW w:w="1940" w:type="dxa"/>
          </w:tcPr>
          <w:p w:rsidR="002F311F" w:rsidRDefault="00473A08" w:rsidP="003F75FF">
            <w:pPr>
              <w:spacing w:before="40" w:after="40" w:line="260" w:lineRule="exact"/>
              <w:ind w:firstLine="0"/>
              <w:jc w:val="both"/>
              <w:rPr>
                <w:highlight w:val="white"/>
              </w:rPr>
            </w:pPr>
            <w:r>
              <w:rPr>
                <w:highlight w:val="white"/>
              </w:rPr>
              <w:t>Cục Hành chính tư pháp</w:t>
            </w:r>
          </w:p>
        </w:tc>
        <w:tc>
          <w:tcPr>
            <w:tcW w:w="6015" w:type="dxa"/>
          </w:tcPr>
          <w:p w:rsidR="002F311F" w:rsidRDefault="00473A08" w:rsidP="003F75FF">
            <w:pPr>
              <w:spacing w:before="40" w:after="40" w:line="260" w:lineRule="exact"/>
              <w:ind w:firstLine="20"/>
              <w:jc w:val="both"/>
              <w:rPr>
                <w:highlight w:val="white"/>
              </w:rPr>
            </w:pPr>
            <w:r>
              <w:rPr>
                <w:highlight w:val="white"/>
              </w:rPr>
              <w:t>Đề nghị Quý Vụ nghiên cứu sắp xếp các điều, mục logic, hợp lý, không nên quy định trong 01 mục chỉ có 01 điều (mục 6, mục 7 Chương II; mục 1, mục 5, mục 6, mục 7 Chương III).</w:t>
            </w:r>
          </w:p>
        </w:tc>
        <w:tc>
          <w:tcPr>
            <w:tcW w:w="4020" w:type="dxa"/>
          </w:tcPr>
          <w:p w:rsidR="002F311F" w:rsidRDefault="00473A08" w:rsidP="003F75FF">
            <w:pPr>
              <w:spacing w:before="40" w:after="40" w:line="260" w:lineRule="exact"/>
              <w:ind w:firstLine="0"/>
              <w:jc w:val="both"/>
              <w:rPr>
                <w:highlight w:val="white"/>
              </w:rPr>
            </w:pPr>
            <w:r>
              <w:rPr>
                <w:highlight w:val="white"/>
              </w:rPr>
              <w:t>Tiếp thu, đã chỉnh lý dự thảo Nghị định</w:t>
            </w:r>
          </w:p>
          <w:p w:rsidR="002F311F" w:rsidRDefault="002F311F" w:rsidP="003F75FF">
            <w:pPr>
              <w:spacing w:before="40" w:after="40" w:line="260" w:lineRule="exact"/>
              <w:ind w:firstLine="0"/>
              <w:jc w:val="both"/>
              <w:rPr>
                <w:highlight w:val="white"/>
              </w:rPr>
            </w:pPr>
          </w:p>
        </w:tc>
      </w:tr>
      <w:tr w:rsidR="002F311F">
        <w:trPr>
          <w:trHeight w:val="260"/>
        </w:trPr>
        <w:tc>
          <w:tcPr>
            <w:tcW w:w="812" w:type="dxa"/>
            <w:vMerge/>
          </w:tcPr>
          <w:p w:rsidR="002F311F" w:rsidRDefault="002F311F" w:rsidP="003F75FF">
            <w:pPr>
              <w:spacing w:line="260" w:lineRule="exact"/>
              <w:ind w:firstLine="0"/>
              <w:jc w:val="center"/>
              <w:rPr>
                <w:b/>
                <w:highlight w:val="white"/>
              </w:rPr>
            </w:pPr>
          </w:p>
        </w:tc>
        <w:tc>
          <w:tcPr>
            <w:tcW w:w="1843" w:type="dxa"/>
            <w:vMerge/>
          </w:tcPr>
          <w:p w:rsidR="002F311F" w:rsidRDefault="002F311F" w:rsidP="003F75FF">
            <w:pPr>
              <w:spacing w:line="260" w:lineRule="exact"/>
              <w:ind w:firstLine="0"/>
              <w:jc w:val="both"/>
              <w:rPr>
                <w:b/>
                <w:highlight w:val="white"/>
              </w:rPr>
            </w:pPr>
          </w:p>
        </w:tc>
        <w:tc>
          <w:tcPr>
            <w:tcW w:w="1940" w:type="dxa"/>
          </w:tcPr>
          <w:p w:rsidR="002F311F" w:rsidRDefault="00473A08" w:rsidP="003F75FF">
            <w:pPr>
              <w:spacing w:before="40" w:after="40" w:line="260" w:lineRule="exact"/>
              <w:ind w:firstLine="0"/>
              <w:jc w:val="both"/>
              <w:rPr>
                <w:highlight w:val="white"/>
              </w:rPr>
            </w:pPr>
            <w:r>
              <w:rPr>
                <w:highlight w:val="white"/>
              </w:rPr>
              <w:t>Vụ Tổ chức cán bộ</w:t>
            </w:r>
          </w:p>
        </w:tc>
        <w:tc>
          <w:tcPr>
            <w:tcW w:w="6015" w:type="dxa"/>
          </w:tcPr>
          <w:p w:rsidR="002F311F" w:rsidRDefault="00473A08" w:rsidP="003F75FF">
            <w:pPr>
              <w:spacing w:before="40" w:after="40" w:line="260" w:lineRule="exact"/>
              <w:ind w:firstLine="0"/>
              <w:jc w:val="both"/>
              <w:rPr>
                <w:highlight w:val="white"/>
              </w:rPr>
            </w:pPr>
            <w:r>
              <w:rPr>
                <w:highlight w:val="white"/>
              </w:rPr>
              <w:t>- Đề nghị thống nhất về cách thức bố cục các điều khoản trong từng lĩnh vực, trong đó thể hiện rõ trách nhiệm của Bộ Tư pháp, chính quyền địa phương cấp tỉnh, chính quyền địa phương cấp xã đối với mỗi lĩnh vực quản lý nhà nước của ngành Tư pháp. Theo đó, đề nghị rà soát không quy định những nội dung quản lý nhà nước chuyên ngành không liên quan đến xác định thẩm quyền, ví dụ: khoản 2, 3 Điều 6 quy định về công chức làm công tác hộ tịch, Điều 12 về hồ sơ của người nhận nuôi con nuôi và của người được giới thiệu làm con nuôi trong nước, Điều 14 về tổ chức hành nghề công chứng, Điều 30 về Trung tâm trợ giúp pháp lý nhà nước…</w:t>
            </w:r>
          </w:p>
          <w:p w:rsidR="002F311F" w:rsidRDefault="00473A08" w:rsidP="003F75FF">
            <w:pPr>
              <w:spacing w:before="40" w:after="40" w:line="260" w:lineRule="exact"/>
              <w:ind w:firstLine="0"/>
              <w:jc w:val="both"/>
              <w:rPr>
                <w:highlight w:val="white"/>
              </w:rPr>
            </w:pPr>
            <w:r>
              <w:rPr>
                <w:highlight w:val="white"/>
              </w:rPr>
              <w:t xml:space="preserve">- Đối với quy định về thẩm quyền quản lý nhà nước, đề nghị tập trung điều chỉnh những nội dung có sự thay đổi về thẩm </w:t>
            </w:r>
            <w:r>
              <w:rPr>
                <w:highlight w:val="white"/>
              </w:rPr>
              <w:lastRenderedPageBreak/>
              <w:t>quyền do sắp xếp tổ chức bộ máy theo mô hình chính quyền địa phương 02 cấp. Ví dụ, Điều 56 về trách nhiệm quản lý nhà nước về trợ giúp pháp lý được quy định lại từ Điều 40 Luật trợ giúp pháp lý năm 2025 và bổ sung nhiệm vụ, quyền hạn của Sở Tư pháp, Giám đốc Sở Tư pháp.</w:t>
            </w:r>
          </w:p>
        </w:tc>
        <w:tc>
          <w:tcPr>
            <w:tcW w:w="4020" w:type="dxa"/>
          </w:tcPr>
          <w:p w:rsidR="002F311F" w:rsidRDefault="00473A08" w:rsidP="003F75FF">
            <w:pPr>
              <w:spacing w:before="40" w:after="40" w:line="260" w:lineRule="exact"/>
              <w:ind w:firstLine="0"/>
              <w:jc w:val="both"/>
              <w:rPr>
                <w:highlight w:val="white"/>
              </w:rPr>
            </w:pPr>
            <w:r>
              <w:rPr>
                <w:highlight w:val="white"/>
              </w:rPr>
              <w:lastRenderedPageBreak/>
              <w:t>Đã nghiên cứu và chỉnh lý dự thảo Nghị định</w:t>
            </w:r>
          </w:p>
          <w:p w:rsidR="002F311F" w:rsidRDefault="002F311F" w:rsidP="003F75FF">
            <w:pPr>
              <w:spacing w:before="40" w:after="40" w:line="260" w:lineRule="exact"/>
              <w:ind w:firstLine="0"/>
              <w:jc w:val="both"/>
              <w:rPr>
                <w:highlight w:val="white"/>
              </w:rPr>
            </w:pPr>
          </w:p>
        </w:tc>
      </w:tr>
      <w:tr w:rsidR="002F311F">
        <w:trPr>
          <w:trHeight w:val="260"/>
        </w:trPr>
        <w:tc>
          <w:tcPr>
            <w:tcW w:w="812" w:type="dxa"/>
            <w:vMerge/>
          </w:tcPr>
          <w:p w:rsidR="002F311F" w:rsidRDefault="002F311F" w:rsidP="003F75FF">
            <w:pPr>
              <w:spacing w:line="260" w:lineRule="exact"/>
              <w:ind w:firstLine="0"/>
              <w:jc w:val="center"/>
              <w:rPr>
                <w:b/>
                <w:highlight w:val="white"/>
              </w:rPr>
            </w:pPr>
          </w:p>
        </w:tc>
        <w:tc>
          <w:tcPr>
            <w:tcW w:w="1843" w:type="dxa"/>
            <w:vMerge/>
          </w:tcPr>
          <w:p w:rsidR="002F311F" w:rsidRDefault="002F311F" w:rsidP="003F75FF">
            <w:pPr>
              <w:spacing w:line="260" w:lineRule="exact"/>
              <w:ind w:firstLine="0"/>
              <w:jc w:val="both"/>
              <w:rPr>
                <w:b/>
                <w:highlight w:val="white"/>
              </w:rPr>
            </w:pPr>
          </w:p>
        </w:tc>
        <w:tc>
          <w:tcPr>
            <w:tcW w:w="1940" w:type="dxa"/>
          </w:tcPr>
          <w:p w:rsidR="002F311F" w:rsidRPr="003F75FF" w:rsidRDefault="00473A08" w:rsidP="003F75FF">
            <w:pPr>
              <w:spacing w:before="40" w:after="40" w:line="260" w:lineRule="exact"/>
              <w:ind w:firstLine="0"/>
              <w:jc w:val="both"/>
            </w:pPr>
            <w:r w:rsidRPr="003F75FF">
              <w:t>Bình Định</w:t>
            </w:r>
          </w:p>
        </w:tc>
        <w:tc>
          <w:tcPr>
            <w:tcW w:w="6015" w:type="dxa"/>
          </w:tcPr>
          <w:p w:rsidR="002F311F" w:rsidRPr="003F75FF" w:rsidRDefault="00473A08" w:rsidP="003F75FF">
            <w:pPr>
              <w:shd w:val="clear" w:color="auto" w:fill="FFFFFF"/>
              <w:spacing w:before="120" w:line="260" w:lineRule="exact"/>
              <w:ind w:firstLine="0"/>
              <w:jc w:val="both"/>
            </w:pPr>
            <w:r w:rsidRPr="003F75FF">
              <w:t>- Đề nghị Ban soạn thảo xem xét, bổ sung thêm điều khoản quy định về đối tượng áp dụng của Dự thảo Nghị định và điều khoản quy định về trách nhiệm tổ chức thực hiện Dự thảo Nghị định để đảm bảo tính hiệu lực, hiệu quả của Nghị định khi được ban hành.</w:t>
            </w:r>
          </w:p>
          <w:p w:rsidR="002F311F" w:rsidRPr="003F75FF" w:rsidRDefault="00473A08" w:rsidP="003F75FF">
            <w:pPr>
              <w:shd w:val="clear" w:color="auto" w:fill="FFFFFF"/>
              <w:spacing w:before="120" w:line="260" w:lineRule="exact"/>
              <w:ind w:firstLine="0"/>
              <w:jc w:val="both"/>
            </w:pPr>
            <w:r w:rsidRPr="003F75FF">
              <w:t>- Đề nghị Ban soạn thảo xem xét, bố cục Mục 3 Chương II thống nhất với bố cục của Mục 1 và Mục 2 Chương này. Theo đó, bố cục Mục 3 Chương II theo hướng bổ sung điều khoản quy định về thẩm quyền quản lý nhà nước trong lĩnh vực công chứng. Đồng thời, quy định Điều 14, Điều 15 thống nhất theo Luật Công chứng.</w:t>
            </w:r>
          </w:p>
        </w:tc>
        <w:tc>
          <w:tcPr>
            <w:tcW w:w="4020" w:type="dxa"/>
          </w:tcPr>
          <w:p w:rsidR="002F311F" w:rsidRPr="003F75FF" w:rsidRDefault="003F75FF" w:rsidP="003F75FF">
            <w:pPr>
              <w:spacing w:before="40" w:after="40" w:line="260" w:lineRule="exact"/>
              <w:ind w:firstLine="0"/>
              <w:jc w:val="both"/>
              <w:rPr>
                <w:highlight w:val="white"/>
                <w:lang w:val="vi-VN"/>
              </w:rPr>
            </w:pPr>
            <w:r>
              <w:rPr>
                <w:highlight w:val="white"/>
                <w:lang w:val="vi-VN"/>
              </w:rPr>
              <w:t xml:space="preserve">Đã nghiên cứu, chỉnh lý tại dự thảo Nghị định. </w:t>
            </w:r>
          </w:p>
        </w:tc>
      </w:tr>
      <w:tr w:rsidR="002F311F">
        <w:trPr>
          <w:trHeight w:val="260"/>
        </w:trPr>
        <w:tc>
          <w:tcPr>
            <w:tcW w:w="812" w:type="dxa"/>
          </w:tcPr>
          <w:p w:rsidR="002F311F" w:rsidRDefault="00473A08" w:rsidP="003F75FF">
            <w:pPr>
              <w:spacing w:before="40" w:after="40" w:line="260" w:lineRule="exact"/>
              <w:ind w:firstLine="0"/>
              <w:jc w:val="center"/>
              <w:rPr>
                <w:b/>
                <w:highlight w:val="white"/>
              </w:rPr>
            </w:pPr>
            <w:r>
              <w:rPr>
                <w:b/>
                <w:highlight w:val="white"/>
              </w:rPr>
              <w:t>3</w:t>
            </w:r>
          </w:p>
        </w:tc>
        <w:tc>
          <w:tcPr>
            <w:tcW w:w="1843" w:type="dxa"/>
          </w:tcPr>
          <w:p w:rsidR="002F311F" w:rsidRDefault="00473A08" w:rsidP="00572E16">
            <w:pPr>
              <w:spacing w:before="40" w:after="40" w:line="260" w:lineRule="exact"/>
              <w:ind w:firstLine="0"/>
              <w:jc w:val="both"/>
              <w:rPr>
                <w:b/>
                <w:highlight w:val="white"/>
              </w:rPr>
            </w:pPr>
            <w:r>
              <w:rPr>
                <w:b/>
                <w:highlight w:val="white"/>
              </w:rPr>
              <w:t xml:space="preserve">Về tên gọi </w:t>
            </w:r>
            <w:r w:rsidR="00572E16">
              <w:rPr>
                <w:b/>
                <w:highlight w:val="white"/>
                <w:lang w:val="vi-VN"/>
              </w:rPr>
              <w:t>Nghị định</w:t>
            </w:r>
            <w:r>
              <w:rPr>
                <w:b/>
                <w:highlight w:val="white"/>
              </w:rPr>
              <w:t xml:space="preserve"> </w:t>
            </w:r>
          </w:p>
        </w:tc>
        <w:tc>
          <w:tcPr>
            <w:tcW w:w="1940" w:type="dxa"/>
          </w:tcPr>
          <w:p w:rsidR="002F311F" w:rsidRDefault="00473A08" w:rsidP="003F75FF">
            <w:pPr>
              <w:spacing w:before="40" w:after="40" w:line="260" w:lineRule="exact"/>
              <w:ind w:firstLine="0"/>
              <w:jc w:val="both"/>
              <w:rPr>
                <w:highlight w:val="white"/>
              </w:rPr>
            </w:pPr>
            <w:r>
              <w:rPr>
                <w:highlight w:val="white"/>
              </w:rPr>
              <w:t>Cục Hành chính tư pháp, Dân sự kinh tế</w:t>
            </w:r>
          </w:p>
        </w:tc>
        <w:tc>
          <w:tcPr>
            <w:tcW w:w="6015" w:type="dxa"/>
          </w:tcPr>
          <w:p w:rsidR="002F311F" w:rsidRDefault="00473A08" w:rsidP="003F75FF">
            <w:pPr>
              <w:spacing w:before="40" w:after="40" w:line="260" w:lineRule="exact"/>
              <w:ind w:firstLine="20"/>
              <w:jc w:val="both"/>
              <w:rPr>
                <w:highlight w:val="white"/>
              </w:rPr>
            </w:pPr>
            <w:r>
              <w:rPr>
                <w:highlight w:val="white"/>
              </w:rPr>
              <w:t>Do nội dung của Nghị định không chỉ quy định về phân cấp thẩm quyền quản lý, mà còn quy định cả trình tự, thủ tục giải quyết thủ tục hành chính, nên đề nghị đơn vị chủ trì soạn thảo cân nhắc, bỏ cụm từ “quản lý nhà nước” hoặc bổ sung nội dung giải quyết thủ tục hành chính trong phần tên của dự thảo Nghị định để bảo đảm phù hợp với phạm vi, nội dung dự thảo Nghị định.</w:t>
            </w:r>
          </w:p>
        </w:tc>
        <w:tc>
          <w:tcPr>
            <w:tcW w:w="4020" w:type="dxa"/>
          </w:tcPr>
          <w:p w:rsidR="002F311F" w:rsidRDefault="00A1148B" w:rsidP="003F75FF">
            <w:pPr>
              <w:spacing w:before="40" w:after="40" w:line="260" w:lineRule="exact"/>
              <w:ind w:firstLine="0"/>
              <w:jc w:val="both"/>
              <w:rPr>
                <w:highlight w:val="white"/>
              </w:rPr>
            </w:pPr>
            <w:r>
              <w:rPr>
                <w:highlight w:val="white"/>
              </w:rPr>
              <w:t>Giữ nguyên như dự thảo</w:t>
            </w:r>
            <w:r w:rsidR="00473A08">
              <w:rPr>
                <w:highlight w:val="white"/>
                <w:lang w:val="vi-VN"/>
              </w:rPr>
              <w:t>.</w:t>
            </w:r>
            <w:r>
              <w:rPr>
                <w:highlight w:val="white"/>
              </w:rPr>
              <w:t xml:space="preserve"> </w:t>
            </w:r>
            <w:r w:rsidR="00473A08">
              <w:rPr>
                <w:highlight w:val="white"/>
              </w:rPr>
              <w:t>C</w:t>
            </w:r>
            <w:r w:rsidR="00473A08">
              <w:rPr>
                <w:highlight w:val="white"/>
                <w:lang w:val="vi-VN"/>
              </w:rPr>
              <w:t>ụ</w:t>
            </w:r>
            <w:r w:rsidR="00473A08">
              <w:rPr>
                <w:highlight w:val="white"/>
              </w:rPr>
              <w:t xml:space="preserve">m từ “quản lý nhà nước” thể hiện rõ phạm vi điều chỉnh của Nghị định, trong đó có cả nội dung quy định về TTHC để giải quyết. </w:t>
            </w:r>
          </w:p>
        </w:tc>
      </w:tr>
      <w:tr w:rsidR="002F311F">
        <w:trPr>
          <w:trHeight w:val="260"/>
        </w:trPr>
        <w:tc>
          <w:tcPr>
            <w:tcW w:w="812" w:type="dxa"/>
          </w:tcPr>
          <w:p w:rsidR="002F311F" w:rsidRDefault="002F311F" w:rsidP="003F75FF">
            <w:pPr>
              <w:spacing w:before="40" w:after="40" w:line="260" w:lineRule="exact"/>
              <w:ind w:firstLine="0"/>
              <w:jc w:val="center"/>
              <w:rPr>
                <w:b/>
                <w:highlight w:val="white"/>
              </w:rPr>
            </w:pPr>
          </w:p>
        </w:tc>
        <w:tc>
          <w:tcPr>
            <w:tcW w:w="1843" w:type="dxa"/>
          </w:tcPr>
          <w:p w:rsidR="002F311F" w:rsidRDefault="00473A08" w:rsidP="003F75FF">
            <w:pPr>
              <w:spacing w:before="40" w:after="40" w:line="260" w:lineRule="exact"/>
              <w:ind w:firstLine="0"/>
              <w:jc w:val="both"/>
              <w:rPr>
                <w:b/>
                <w:highlight w:val="white"/>
              </w:rPr>
            </w:pPr>
            <w:r>
              <w:rPr>
                <w:b/>
                <w:highlight w:val="white"/>
              </w:rPr>
              <w:t xml:space="preserve">Về giải thích từ ngữ trong Nghị định </w:t>
            </w:r>
          </w:p>
        </w:tc>
        <w:tc>
          <w:tcPr>
            <w:tcW w:w="1940" w:type="dxa"/>
          </w:tcPr>
          <w:p w:rsidR="002F311F" w:rsidRDefault="00473A08" w:rsidP="003F75FF">
            <w:pPr>
              <w:spacing w:before="40" w:after="40" w:line="260" w:lineRule="exact"/>
              <w:ind w:firstLine="0"/>
              <w:jc w:val="both"/>
              <w:rPr>
                <w:highlight w:val="white"/>
              </w:rPr>
            </w:pPr>
            <w:r>
              <w:rPr>
                <w:highlight w:val="white"/>
              </w:rPr>
              <w:t>Vụ Tổ chức cán bộ</w:t>
            </w:r>
          </w:p>
        </w:tc>
        <w:tc>
          <w:tcPr>
            <w:tcW w:w="6015" w:type="dxa"/>
          </w:tcPr>
          <w:p w:rsidR="002F311F" w:rsidRDefault="00473A08" w:rsidP="003F75FF">
            <w:pPr>
              <w:spacing w:before="40" w:after="40" w:line="260" w:lineRule="exact"/>
              <w:ind w:firstLine="20"/>
              <w:jc w:val="both"/>
              <w:rPr>
                <w:highlight w:val="white"/>
              </w:rPr>
            </w:pPr>
            <w:r>
              <w:rPr>
                <w:highlight w:val="white"/>
              </w:rPr>
              <w:t>Đề nghị Chương I của dự thảo Nghị định bổ sung quy định về giải thích từ ngữ “phân cấp quản lý nhà nước trong lĩnh vực tư pháp” và “phân định thẩm quyền quản lý nhà nước trong lĩnh vực tư pháp" để xác định rõ nội dung nào là phân cấp, phân định thẩm quyền.</w:t>
            </w:r>
          </w:p>
        </w:tc>
        <w:tc>
          <w:tcPr>
            <w:tcW w:w="4020" w:type="dxa"/>
          </w:tcPr>
          <w:p w:rsidR="002F311F" w:rsidRDefault="00A1148B" w:rsidP="003F75FF">
            <w:pPr>
              <w:spacing w:before="40" w:after="40" w:line="260" w:lineRule="exact"/>
              <w:ind w:firstLine="0"/>
              <w:jc w:val="both"/>
              <w:rPr>
                <w:highlight w:val="white"/>
              </w:rPr>
            </w:pPr>
            <w:r>
              <w:rPr>
                <w:highlight w:val="white"/>
              </w:rPr>
              <w:t>K</w:t>
            </w:r>
            <w:r w:rsidR="00473A08">
              <w:rPr>
                <w:highlight w:val="white"/>
              </w:rPr>
              <w:t>hoản 4 Điều 2 đã thể hiện được đề xuất này</w:t>
            </w:r>
            <w:r>
              <w:rPr>
                <w:highlight w:val="white"/>
              </w:rPr>
              <w:t>.</w:t>
            </w:r>
          </w:p>
        </w:tc>
      </w:tr>
      <w:tr w:rsidR="002F311F">
        <w:trPr>
          <w:trHeight w:val="280"/>
        </w:trPr>
        <w:tc>
          <w:tcPr>
            <w:tcW w:w="812" w:type="dxa"/>
            <w:vMerge w:val="restart"/>
          </w:tcPr>
          <w:p w:rsidR="002F311F" w:rsidRDefault="00473A08" w:rsidP="003F75FF">
            <w:pPr>
              <w:spacing w:before="40" w:after="40" w:line="260" w:lineRule="exact"/>
              <w:ind w:firstLine="0"/>
              <w:jc w:val="center"/>
              <w:rPr>
                <w:b/>
                <w:highlight w:val="white"/>
              </w:rPr>
            </w:pPr>
            <w:r>
              <w:rPr>
                <w:b/>
                <w:highlight w:val="white"/>
              </w:rPr>
              <w:t>4</w:t>
            </w:r>
          </w:p>
        </w:tc>
        <w:tc>
          <w:tcPr>
            <w:tcW w:w="1843" w:type="dxa"/>
            <w:vMerge w:val="restart"/>
          </w:tcPr>
          <w:p w:rsidR="002F311F" w:rsidRDefault="00473A08" w:rsidP="003F75FF">
            <w:pPr>
              <w:spacing w:before="40" w:after="40" w:line="260" w:lineRule="exact"/>
              <w:ind w:firstLine="0"/>
              <w:jc w:val="both"/>
              <w:rPr>
                <w:b/>
                <w:highlight w:val="white"/>
              </w:rPr>
            </w:pPr>
            <w:r>
              <w:rPr>
                <w:b/>
                <w:highlight w:val="white"/>
              </w:rPr>
              <w:t>Điều 1. Phạm vi điều chỉnh</w:t>
            </w:r>
          </w:p>
          <w:p w:rsidR="002F311F" w:rsidRDefault="002F311F" w:rsidP="003F75FF">
            <w:pPr>
              <w:spacing w:before="40" w:after="40" w:line="260" w:lineRule="exact"/>
              <w:ind w:firstLine="0"/>
              <w:jc w:val="both"/>
              <w:rPr>
                <w:b/>
                <w:highlight w:val="white"/>
              </w:rPr>
            </w:pPr>
          </w:p>
        </w:tc>
        <w:tc>
          <w:tcPr>
            <w:tcW w:w="1940" w:type="dxa"/>
          </w:tcPr>
          <w:p w:rsidR="002F311F" w:rsidRDefault="00473A08" w:rsidP="003F75FF">
            <w:pPr>
              <w:spacing w:before="40" w:after="40" w:line="260" w:lineRule="exact"/>
              <w:ind w:firstLine="0"/>
              <w:jc w:val="both"/>
              <w:rPr>
                <w:highlight w:val="white"/>
              </w:rPr>
            </w:pPr>
            <w:r>
              <w:rPr>
                <w:highlight w:val="white"/>
              </w:rPr>
              <w:t xml:space="preserve">Cục Hành chính tư pháp </w:t>
            </w:r>
          </w:p>
        </w:tc>
        <w:tc>
          <w:tcPr>
            <w:tcW w:w="6015" w:type="dxa"/>
          </w:tcPr>
          <w:p w:rsidR="002F311F" w:rsidRDefault="00473A08" w:rsidP="003F75FF">
            <w:pPr>
              <w:spacing w:before="40" w:after="40" w:line="260" w:lineRule="exact"/>
              <w:ind w:firstLine="20"/>
              <w:jc w:val="both"/>
              <w:rPr>
                <w:highlight w:val="white"/>
              </w:rPr>
            </w:pPr>
            <w:r>
              <w:rPr>
                <w:highlight w:val="white"/>
              </w:rPr>
              <w:t xml:space="preserve">Tại Điều 1 về phạm vi điều chỉnh, đề nghị nghiên cứu quy định rõ hơn về phạm vi điều chỉnh bao gồm: việc phân cấp, phân quyền chức năng, nhiệm vụ của Chính phủ, Thủ tướng Chính phủ cho Bộ Tư pháp, Bộ trưởng Bộ Tư pháp và chính quyền địa phương; việc phân cấp, phân quyền chức năng, nhiệm vụ của Bộ Tư pháp, Bộ trưởng Bộ Tư pháp cho chính quyền địa phương; việc chuyển thẩm quyền của chính quyền địa phương cấp huyện lên chính quyền địa phương cấp tỉnh hoặc xuống chính quyền địa phương cấp xã; trình tự, thủ tục </w:t>
            </w:r>
            <w:r>
              <w:rPr>
                <w:highlight w:val="white"/>
              </w:rPr>
              <w:lastRenderedPageBreak/>
              <w:t>thực hiện các hoạt động, thủ tục hành chính liên quan đến việc phân cấp, phân quyền...</w:t>
            </w:r>
          </w:p>
          <w:p w:rsidR="002F311F" w:rsidRDefault="00473A08" w:rsidP="003F75FF">
            <w:pPr>
              <w:spacing w:before="40" w:after="40" w:line="260" w:lineRule="exact"/>
              <w:ind w:firstLine="20"/>
              <w:jc w:val="both"/>
              <w:rPr>
                <w:highlight w:val="white"/>
              </w:rPr>
            </w:pPr>
            <w:r>
              <w:rPr>
                <w:highlight w:val="white"/>
              </w:rPr>
              <w:t>- Đề nghị cân nhắc quy định về nguyên tắc tại khoản 3 Điều 2, vì có những trường hợp trách nhiệm của UBND cấp huyện được chuyển giao cho UBND cấp tỉnh hoặc đơn vị chuyên môn thuộc UBND cấp tỉnh.</w:t>
            </w:r>
          </w:p>
        </w:tc>
        <w:tc>
          <w:tcPr>
            <w:tcW w:w="4020" w:type="dxa"/>
          </w:tcPr>
          <w:p w:rsidR="002F311F" w:rsidRDefault="00473A08" w:rsidP="003F75FF">
            <w:pPr>
              <w:spacing w:before="40" w:after="40" w:line="260" w:lineRule="exact"/>
              <w:ind w:firstLine="0"/>
              <w:jc w:val="both"/>
              <w:rPr>
                <w:highlight w:val="white"/>
              </w:rPr>
            </w:pPr>
            <w:r>
              <w:rPr>
                <w:highlight w:val="white"/>
              </w:rPr>
              <w:lastRenderedPageBreak/>
              <w:t>Quy định như dự thảo đảm bảo đầy đủ, rõ ràng dễ hiểu</w:t>
            </w:r>
            <w:r w:rsidR="00A1148B">
              <w:rPr>
                <w:highlight w:val="white"/>
              </w:rPr>
              <w:t>.</w:t>
            </w:r>
          </w:p>
        </w:tc>
      </w:tr>
      <w:tr w:rsidR="002F311F">
        <w:trPr>
          <w:trHeight w:val="280"/>
        </w:trPr>
        <w:tc>
          <w:tcPr>
            <w:tcW w:w="812" w:type="dxa"/>
            <w:vMerge/>
          </w:tcPr>
          <w:p w:rsidR="002F311F" w:rsidRDefault="002F311F" w:rsidP="003F75FF">
            <w:pPr>
              <w:spacing w:line="260" w:lineRule="exact"/>
              <w:ind w:firstLine="0"/>
              <w:jc w:val="center"/>
              <w:rPr>
                <w:b/>
                <w:highlight w:val="white"/>
              </w:rPr>
            </w:pPr>
          </w:p>
        </w:tc>
        <w:tc>
          <w:tcPr>
            <w:tcW w:w="1843" w:type="dxa"/>
            <w:vMerge/>
          </w:tcPr>
          <w:p w:rsidR="002F311F" w:rsidRDefault="002F311F" w:rsidP="003F75FF">
            <w:pPr>
              <w:spacing w:line="260" w:lineRule="exact"/>
              <w:ind w:firstLine="0"/>
              <w:jc w:val="both"/>
              <w:rPr>
                <w:b/>
                <w:highlight w:val="white"/>
              </w:rPr>
            </w:pPr>
          </w:p>
        </w:tc>
        <w:tc>
          <w:tcPr>
            <w:tcW w:w="1940" w:type="dxa"/>
          </w:tcPr>
          <w:p w:rsidR="002F311F" w:rsidRDefault="00473A08" w:rsidP="003F75FF">
            <w:pPr>
              <w:spacing w:before="40" w:after="40" w:line="260" w:lineRule="exact"/>
              <w:ind w:firstLine="0"/>
              <w:jc w:val="both"/>
              <w:rPr>
                <w:highlight w:val="white"/>
              </w:rPr>
            </w:pPr>
            <w:r>
              <w:rPr>
                <w:highlight w:val="white"/>
              </w:rPr>
              <w:t>Vụ Tổ chức cán bộ</w:t>
            </w:r>
          </w:p>
        </w:tc>
        <w:tc>
          <w:tcPr>
            <w:tcW w:w="6015" w:type="dxa"/>
          </w:tcPr>
          <w:p w:rsidR="002F311F" w:rsidRDefault="00473A08" w:rsidP="003F75FF">
            <w:pPr>
              <w:spacing w:before="40" w:after="40" w:line="260" w:lineRule="exact"/>
              <w:ind w:firstLine="0"/>
              <w:jc w:val="both"/>
              <w:rPr>
                <w:highlight w:val="white"/>
              </w:rPr>
            </w:pPr>
            <w:r>
              <w:rPr>
                <w:highlight w:val="white"/>
              </w:rPr>
              <w:t>- Theo quy định tại khoản 2 Điều 8 Luật Tổ chức Chính phủ năm 2025, đề nghị không quy định nhiệm vụ, quyền hạn của Sở Tư pháp tại dự thảo Nghị định này. Thẩm quyền của Sở Tư pháp sẽ được UBND cấp tỉnh tiếp tục phân cấp, ủy quyền trên cơ sở hướng dẫn của Bộ Tư pháp tại Thông tư thay thế Thông tư số 07/2020/TT-BTP (đang được xây dựng và dự kiến có hiệu lực vào ngày 01/7/2025).</w:t>
            </w:r>
          </w:p>
          <w:p w:rsidR="002F311F" w:rsidRDefault="00473A08" w:rsidP="003F75FF">
            <w:pPr>
              <w:spacing w:before="40" w:after="40" w:line="260" w:lineRule="exact"/>
              <w:ind w:firstLine="0"/>
              <w:jc w:val="both"/>
              <w:rPr>
                <w:highlight w:val="white"/>
              </w:rPr>
            </w:pPr>
            <w:r>
              <w:rPr>
                <w:highlight w:val="white"/>
              </w:rPr>
              <w:t>- Đề nghị cân nhắc không quy định thủ tục hành chính tại dự thảo Nghị định này. Việc giải quyết vấn đề về thủ tục hành chính nên giao cho các nghị định chuyên ngành xử lý trong thời gian tới. Theo đó, để giải quyết yêu cầu khẩn trương tổ chức và hoạt động mô hình chính quyền địa phương hai cấp trước 30/6/2025, đối với những thủ tục hành chính bị ảnh hưởng do thay đổi thẩm quyền của cơ quan giải quyết thủ tục, đề nghị cân nhắc có thể quy định theo hai hướng: quy định nguyên tắc xử lý tại Điều khoản chuyển tiếp của dự thảo Nghị định này hoặc quy định phụ lục của dự thảo Nghị định về điều chỉnh thủ tục hành chính.</w:t>
            </w:r>
          </w:p>
        </w:tc>
        <w:tc>
          <w:tcPr>
            <w:tcW w:w="4020" w:type="dxa"/>
          </w:tcPr>
          <w:p w:rsidR="00A1148B" w:rsidRDefault="00A1148B" w:rsidP="00A1148B">
            <w:pPr>
              <w:spacing w:before="40" w:after="40" w:line="260" w:lineRule="exact"/>
              <w:ind w:firstLine="0"/>
              <w:jc w:val="both"/>
              <w:rPr>
                <w:highlight w:val="white"/>
              </w:rPr>
            </w:pPr>
            <w:r>
              <w:rPr>
                <w:highlight w:val="white"/>
              </w:rPr>
              <w:t>Tiếp thu, đã chỉnh lý dự thảo Nghị định.</w:t>
            </w: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2F311F" w:rsidRDefault="00473A08" w:rsidP="003F75FF">
            <w:pPr>
              <w:spacing w:before="40" w:after="40" w:line="260" w:lineRule="exact"/>
              <w:ind w:firstLine="0"/>
              <w:jc w:val="both"/>
              <w:rPr>
                <w:highlight w:val="white"/>
              </w:rPr>
            </w:pPr>
            <w:r>
              <w:rPr>
                <w:highlight w:val="white"/>
              </w:rPr>
              <w:t xml:space="preserve">- Việc quy định TTHC tại dự thảo Nghị định là cần thiết; bởi khi thực hiện chính quyền địa </w:t>
            </w:r>
            <w:proofErr w:type="gramStart"/>
            <w:r>
              <w:rPr>
                <w:highlight w:val="white"/>
              </w:rPr>
              <w:t>phương  cấp</w:t>
            </w:r>
            <w:proofErr w:type="gramEnd"/>
            <w:r>
              <w:rPr>
                <w:highlight w:val="white"/>
              </w:rPr>
              <w:t xml:space="preserve"> cung như tăng cường phân cấp sẽ ảnh hưởng trực tiếp đến các quy định TTHC, quy định TTHC để không tạo khoảng trống pháp lý, cá nhân tổ chức có thể thực hiện TTHC ngay sau khi có việc tổ chức chính quyền 2 cấp và phân cấp được ban hành, thực hiện. KHông phải đợi các văn bản chuyên ngành quy định.  </w:t>
            </w:r>
          </w:p>
        </w:tc>
      </w:tr>
      <w:tr w:rsidR="00572E16">
        <w:trPr>
          <w:trHeight w:val="280"/>
        </w:trPr>
        <w:tc>
          <w:tcPr>
            <w:tcW w:w="812" w:type="dxa"/>
            <w:vMerge w:val="restart"/>
          </w:tcPr>
          <w:p w:rsidR="00572E16" w:rsidRDefault="00572E16" w:rsidP="003F75FF">
            <w:pPr>
              <w:spacing w:before="40" w:after="40" w:line="260" w:lineRule="exact"/>
              <w:ind w:firstLine="0"/>
              <w:jc w:val="center"/>
              <w:rPr>
                <w:b/>
                <w:highlight w:val="white"/>
              </w:rPr>
            </w:pPr>
            <w:r>
              <w:rPr>
                <w:b/>
                <w:highlight w:val="white"/>
              </w:rPr>
              <w:t>5</w:t>
            </w:r>
          </w:p>
        </w:tc>
        <w:tc>
          <w:tcPr>
            <w:tcW w:w="1843" w:type="dxa"/>
            <w:vMerge w:val="restart"/>
          </w:tcPr>
          <w:p w:rsidR="00572E16" w:rsidRDefault="00572E16" w:rsidP="003F75FF">
            <w:pPr>
              <w:spacing w:before="40" w:after="40" w:line="260" w:lineRule="exact"/>
              <w:ind w:firstLine="0"/>
              <w:jc w:val="both"/>
              <w:rPr>
                <w:b/>
                <w:highlight w:val="white"/>
              </w:rPr>
            </w:pPr>
            <w:r>
              <w:rPr>
                <w:b/>
                <w:highlight w:val="white"/>
              </w:rPr>
              <w:t xml:space="preserve"> Điều 2. Nguyên tắc</w:t>
            </w:r>
          </w:p>
          <w:p w:rsidR="00572E16" w:rsidRDefault="00572E16" w:rsidP="003F75FF">
            <w:pPr>
              <w:spacing w:before="40" w:after="40" w:line="260" w:lineRule="exact"/>
              <w:ind w:firstLine="0"/>
              <w:jc w:val="both"/>
              <w:rPr>
                <w:b/>
                <w:highlight w:val="white"/>
              </w:rPr>
            </w:pPr>
          </w:p>
        </w:tc>
        <w:tc>
          <w:tcPr>
            <w:tcW w:w="1940" w:type="dxa"/>
          </w:tcPr>
          <w:p w:rsidR="00572E16" w:rsidRDefault="00572E16" w:rsidP="003F75FF">
            <w:pPr>
              <w:spacing w:before="40" w:after="40" w:line="260" w:lineRule="exact"/>
              <w:ind w:firstLine="0"/>
              <w:jc w:val="both"/>
              <w:rPr>
                <w:highlight w:val="white"/>
              </w:rPr>
            </w:pPr>
            <w:r>
              <w:rPr>
                <w:highlight w:val="white"/>
              </w:rPr>
              <w:t>Huế</w:t>
            </w:r>
          </w:p>
        </w:tc>
        <w:tc>
          <w:tcPr>
            <w:tcW w:w="6015" w:type="dxa"/>
          </w:tcPr>
          <w:p w:rsidR="00572E16" w:rsidRDefault="00572E16" w:rsidP="003F75FF">
            <w:pPr>
              <w:spacing w:before="40" w:after="40" w:line="260" w:lineRule="exact"/>
              <w:ind w:firstLine="0"/>
              <w:jc w:val="both"/>
              <w:rPr>
                <w:highlight w:val="white"/>
              </w:rPr>
            </w:pPr>
            <w:r>
              <w:rPr>
                <w:highlight w:val="white"/>
              </w:rPr>
              <w:t xml:space="preserve">Tại khoản 4 Điều 2 về nguyên tắc, đề nghị bổ sung cụm từ </w:t>
            </w:r>
            <w:r>
              <w:rPr>
                <w:b/>
                <w:highlight w:val="white"/>
              </w:rPr>
              <w:t>“doanh nghiệp”</w:t>
            </w:r>
            <w:r>
              <w:rPr>
                <w:highlight w:val="white"/>
              </w:rPr>
              <w:t xml:space="preserve"> vào nội dung như sau:</w:t>
            </w:r>
          </w:p>
          <w:p w:rsidR="00572E16" w:rsidRDefault="00572E16" w:rsidP="003F75FF">
            <w:pPr>
              <w:spacing w:before="40" w:after="40" w:line="260" w:lineRule="exact"/>
              <w:ind w:firstLine="0"/>
              <w:jc w:val="both"/>
              <w:rPr>
                <w:highlight w:val="white"/>
              </w:rPr>
            </w:pPr>
            <w:r>
              <w:rPr>
                <w:highlight w:val="white"/>
              </w:rPr>
              <w:t>“</w:t>
            </w:r>
            <w:r>
              <w:rPr>
                <w:i/>
                <w:highlight w:val="white"/>
              </w:rPr>
              <w:t xml:space="preserve">Bảo đảm quyền con người, quyền công dân; bảo đảm công khai, minh bạch, tạo điều kiện thuận lợi cho cá nhân, tổ chức, </w:t>
            </w:r>
            <w:r>
              <w:rPr>
                <w:b/>
                <w:i/>
                <w:highlight w:val="white"/>
              </w:rPr>
              <w:t>doanh nghiệp</w:t>
            </w:r>
            <w:r>
              <w:rPr>
                <w:i/>
                <w:highlight w:val="white"/>
              </w:rPr>
              <w:t xml:space="preserve"> trong việc tiếp cận thông tin, thực hiện các quyền, nghĩa vụ và các thủ tục theo quy định của pháp luật.</w:t>
            </w:r>
            <w:r>
              <w:rPr>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t>Tiếp thu, đã chỉnh lý dự thảo Nghị định.</w:t>
            </w:r>
          </w:p>
          <w:p w:rsidR="00572E16" w:rsidRDefault="00572E16" w:rsidP="003F75FF">
            <w:pPr>
              <w:spacing w:before="40" w:after="40" w:line="260" w:lineRule="exact"/>
              <w:ind w:firstLine="0"/>
              <w:jc w:val="both"/>
              <w:rPr>
                <w:highlight w:val="white"/>
              </w:rPr>
            </w:pPr>
          </w:p>
        </w:tc>
      </w:tr>
      <w:tr w:rsidR="00572E16">
        <w:trPr>
          <w:trHeight w:val="260"/>
        </w:trPr>
        <w:tc>
          <w:tcPr>
            <w:tcW w:w="812" w:type="dxa"/>
            <w:vMerge/>
          </w:tcPr>
          <w:p w:rsidR="00572E16" w:rsidRDefault="00572E16" w:rsidP="003F75FF">
            <w:pPr>
              <w:widowControl w:val="0"/>
              <w:pBdr>
                <w:top w:val="nil"/>
                <w:left w:val="nil"/>
                <w:bottom w:val="nil"/>
                <w:right w:val="nil"/>
                <w:between w:val="nil"/>
              </w:pBdr>
              <w:spacing w:line="260" w:lineRule="exact"/>
              <w:ind w:firstLine="0"/>
              <w:rPr>
                <w:highlight w:val="white"/>
              </w:rPr>
            </w:pPr>
          </w:p>
        </w:tc>
        <w:tc>
          <w:tcPr>
            <w:tcW w:w="1843" w:type="dxa"/>
            <w:vMerge/>
          </w:tcPr>
          <w:p w:rsidR="00572E16" w:rsidRDefault="00572E16" w:rsidP="003F75FF">
            <w:pPr>
              <w:widowControl w:val="0"/>
              <w:pBdr>
                <w:top w:val="nil"/>
                <w:left w:val="nil"/>
                <w:bottom w:val="nil"/>
                <w:right w:val="nil"/>
                <w:between w:val="nil"/>
              </w:pBdr>
              <w:spacing w:line="260" w:lineRule="exact"/>
              <w:ind w:firstLine="0"/>
              <w:rPr>
                <w:highlight w:val="white"/>
              </w:rPr>
            </w:pPr>
          </w:p>
        </w:tc>
        <w:tc>
          <w:tcPr>
            <w:tcW w:w="1940" w:type="dxa"/>
          </w:tcPr>
          <w:p w:rsidR="00572E16" w:rsidRDefault="00572E16" w:rsidP="003F75FF">
            <w:pPr>
              <w:spacing w:before="40" w:after="40" w:line="260" w:lineRule="exact"/>
              <w:ind w:firstLine="0"/>
              <w:jc w:val="both"/>
              <w:rPr>
                <w:highlight w:val="white"/>
              </w:rPr>
            </w:pPr>
            <w:r>
              <w:rPr>
                <w:highlight w:val="white"/>
              </w:rPr>
              <w:t>Bộ Công an</w:t>
            </w:r>
          </w:p>
        </w:tc>
        <w:tc>
          <w:tcPr>
            <w:tcW w:w="6015" w:type="dxa"/>
          </w:tcPr>
          <w:p w:rsidR="00572E16" w:rsidRDefault="00572E16" w:rsidP="003F75FF">
            <w:pPr>
              <w:spacing w:before="40" w:after="40" w:line="260" w:lineRule="exact"/>
              <w:ind w:firstLine="0"/>
              <w:jc w:val="both"/>
              <w:rPr>
                <w:highlight w:val="white"/>
              </w:rPr>
            </w:pPr>
            <w:r>
              <w:rPr>
                <w:highlight w:val="white"/>
              </w:rPr>
              <w:t>Đề nghị bổ sung 01 khoản tại Điều 2 dự thảo Nghị định về nguyên tắc phân cấp từ thẩm quyền của Chính phủ, Thủ tướng Chính phủ, Bộ Tư pháp cho chính quyền cấp tỉnh và trình tự, thủ tục thực hiện các thủ tục hành chính khi thực hiện phân cấp</w:t>
            </w:r>
          </w:p>
        </w:tc>
        <w:tc>
          <w:tcPr>
            <w:tcW w:w="4020" w:type="dxa"/>
          </w:tcPr>
          <w:p w:rsidR="00572E16" w:rsidRDefault="00A1148B" w:rsidP="003F75FF">
            <w:pPr>
              <w:spacing w:before="40" w:after="40" w:line="260" w:lineRule="exact"/>
              <w:ind w:firstLine="0"/>
              <w:jc w:val="both"/>
              <w:rPr>
                <w:highlight w:val="white"/>
              </w:rPr>
            </w:pPr>
            <w:r>
              <w:rPr>
                <w:highlight w:val="white"/>
              </w:rPr>
              <w:t>Tiếp thu</w:t>
            </w:r>
            <w:r w:rsidR="00572E16">
              <w:rPr>
                <w:highlight w:val="white"/>
              </w:rPr>
              <w:t>, đã chỉnh lý theo đó, bổ sung khoản 4 Điều 2 về nguyên tắc phân cấp từ thẩm quyền của trung ương cho chính quyền địa phương</w:t>
            </w:r>
          </w:p>
        </w:tc>
      </w:tr>
      <w:tr w:rsidR="00572E16">
        <w:trPr>
          <w:trHeight w:val="260"/>
        </w:trPr>
        <w:tc>
          <w:tcPr>
            <w:tcW w:w="812" w:type="dxa"/>
            <w:vMerge/>
          </w:tcPr>
          <w:p w:rsidR="00572E16" w:rsidRDefault="00572E16" w:rsidP="003F75FF">
            <w:pPr>
              <w:widowControl w:val="0"/>
              <w:pBdr>
                <w:top w:val="nil"/>
                <w:left w:val="nil"/>
                <w:bottom w:val="nil"/>
                <w:right w:val="nil"/>
                <w:between w:val="nil"/>
              </w:pBdr>
              <w:spacing w:line="260" w:lineRule="exact"/>
              <w:ind w:firstLine="0"/>
              <w:rPr>
                <w:highlight w:val="white"/>
              </w:rPr>
            </w:pPr>
          </w:p>
        </w:tc>
        <w:tc>
          <w:tcPr>
            <w:tcW w:w="1843" w:type="dxa"/>
            <w:vMerge/>
          </w:tcPr>
          <w:p w:rsidR="00572E16" w:rsidRDefault="00572E16" w:rsidP="003F75FF">
            <w:pPr>
              <w:widowControl w:val="0"/>
              <w:pBdr>
                <w:top w:val="nil"/>
                <w:left w:val="nil"/>
                <w:bottom w:val="nil"/>
                <w:right w:val="nil"/>
                <w:between w:val="nil"/>
              </w:pBdr>
              <w:spacing w:line="260" w:lineRule="exact"/>
              <w:ind w:firstLine="0"/>
              <w:rPr>
                <w:highlight w:val="white"/>
              </w:rPr>
            </w:pPr>
          </w:p>
        </w:tc>
        <w:tc>
          <w:tcPr>
            <w:tcW w:w="1940" w:type="dxa"/>
          </w:tcPr>
          <w:p w:rsidR="00572E16" w:rsidRDefault="00572E16" w:rsidP="003F75FF">
            <w:pPr>
              <w:spacing w:before="40" w:after="40" w:line="260" w:lineRule="exact"/>
              <w:ind w:firstLine="0"/>
              <w:jc w:val="both"/>
              <w:rPr>
                <w:highlight w:val="white"/>
              </w:rPr>
            </w:pPr>
            <w:r>
              <w:rPr>
                <w:highlight w:val="white"/>
              </w:rPr>
              <w:t>Lào Cai</w:t>
            </w:r>
          </w:p>
        </w:tc>
        <w:tc>
          <w:tcPr>
            <w:tcW w:w="6015" w:type="dxa"/>
          </w:tcPr>
          <w:p w:rsidR="00572E16" w:rsidRDefault="00572E16" w:rsidP="003F75FF">
            <w:pPr>
              <w:spacing w:before="40" w:after="40" w:line="260" w:lineRule="exact"/>
              <w:ind w:firstLine="0"/>
              <w:jc w:val="both"/>
              <w:rPr>
                <w:highlight w:val="white"/>
              </w:rPr>
            </w:pPr>
            <w:r>
              <w:rPr>
                <w:highlight w:val="white"/>
              </w:rPr>
              <w:t xml:space="preserve">Quy định tại khoản 3 Điều 2 dự thảo </w:t>
            </w:r>
            <w:r>
              <w:rPr>
                <w:i/>
                <w:highlight w:val="white"/>
              </w:rPr>
              <w:t xml:space="preserve">“3. Việc phân cấp, phân định thẩm quyền đảm bảo nguyên tắc chính quyền cấp xã mới </w:t>
            </w:r>
            <w:r>
              <w:rPr>
                <w:i/>
                <w:highlight w:val="white"/>
              </w:rPr>
              <w:lastRenderedPageBreak/>
              <w:t xml:space="preserve">đảm nhận các nhiệm vụ, quyền hạn của chính quyền cấp xã và nhiệm vụ, quyền hạn của chính quyền cấp huyện, trực tiếp phục vụ người dân, tổ chức, doanh nghiệp trên địa bàn” </w:t>
            </w:r>
            <w:r>
              <w:rPr>
                <w:highlight w:val="white"/>
              </w:rPr>
              <w:t>chưa rõ, có thể dẫn đến hai cách hiểu: Một là, nhiệm vụ của chính quyền cấp xã mới gồm nhiệm vụ của chính quyền cấp xã, cấp huyện trực tiếp phục vụ người dân, tổ chức, doanh nghiệp trên địa bàn, các nhiệm vụ quyền hạn khác của cấp huyện, cấp xã không trực tiếp liên quan đến người dân, tổ chức, doanh nghiệp không định thẩm quyền cho cấp xã. Hai là, chính quyền cấp xã mới phải đảm nhận 03 nhóm nhiệm vụ: (1) nhiệm vụ, quyền hạn của chính quyền cấp xã, (2) Nhiệm vụ, quyền hạn của chính quyền cấp huyện (không phân biệt nhiệm vụ, quyền hạn có trực tiếp liên quan đến người dân, tổ chức, doanh nghiệp hay không), (3) các nhiệm vụ, quyền hạn trực tiếp phục vụ người dân, tổ chức, doanh nghiệp trên địa bàn.</w:t>
            </w:r>
          </w:p>
          <w:p w:rsidR="00572E16" w:rsidRDefault="00572E16" w:rsidP="003F75FF">
            <w:pPr>
              <w:spacing w:before="40" w:after="40" w:line="260" w:lineRule="exact"/>
              <w:ind w:firstLine="0"/>
              <w:jc w:val="both"/>
              <w:rPr>
                <w:highlight w:val="white"/>
              </w:rPr>
            </w:pPr>
            <w:r>
              <w:rPr>
                <w:highlight w:val="white"/>
              </w:rPr>
              <w:t>Đề nghị cơ quan soạn thảo nghiên cứu, chỉnh sửa đảm bảo rõ ràng, thuận lợi, thống nhất trong quá trình triển khai thực hiện.</w:t>
            </w:r>
          </w:p>
        </w:tc>
        <w:tc>
          <w:tcPr>
            <w:tcW w:w="4020" w:type="dxa"/>
          </w:tcPr>
          <w:p w:rsidR="00572E16" w:rsidRDefault="00572E16">
            <w:pPr>
              <w:spacing w:before="40" w:after="40" w:line="260" w:lineRule="exact"/>
              <w:ind w:firstLine="0"/>
              <w:jc w:val="both"/>
              <w:rPr>
                <w:highlight w:val="white"/>
              </w:rPr>
            </w:pPr>
            <w:r>
              <w:rPr>
                <w:highlight w:val="white"/>
              </w:rPr>
              <w:lastRenderedPageBreak/>
              <w:t xml:space="preserve">Giữ nguyên </w:t>
            </w:r>
            <w:r w:rsidR="00A1148B">
              <w:rPr>
                <w:highlight w:val="white"/>
              </w:rPr>
              <w:t>như dự thảo</w:t>
            </w:r>
            <w:r>
              <w:rPr>
                <w:highlight w:val="white"/>
              </w:rPr>
              <w:t xml:space="preserve"> vì đã </w:t>
            </w:r>
            <w:r w:rsidR="00A1148B">
              <w:rPr>
                <w:highlight w:val="white"/>
              </w:rPr>
              <w:t>đầy đủ</w:t>
            </w:r>
            <w:r>
              <w:rPr>
                <w:highlight w:val="white"/>
              </w:rPr>
              <w:t xml:space="preserve">, dễ hiểu. </w:t>
            </w:r>
          </w:p>
        </w:tc>
      </w:tr>
      <w:tr w:rsidR="00572E16">
        <w:trPr>
          <w:trHeight w:val="260"/>
        </w:trPr>
        <w:tc>
          <w:tcPr>
            <w:tcW w:w="812" w:type="dxa"/>
            <w:vMerge/>
          </w:tcPr>
          <w:p w:rsidR="00572E16" w:rsidRDefault="00572E16" w:rsidP="003F75FF">
            <w:pPr>
              <w:widowControl w:val="0"/>
              <w:pBdr>
                <w:top w:val="nil"/>
                <w:left w:val="nil"/>
                <w:bottom w:val="nil"/>
                <w:right w:val="nil"/>
                <w:between w:val="nil"/>
              </w:pBdr>
              <w:spacing w:line="260" w:lineRule="exact"/>
              <w:ind w:firstLine="0"/>
              <w:rPr>
                <w:highlight w:val="white"/>
              </w:rPr>
            </w:pPr>
          </w:p>
        </w:tc>
        <w:tc>
          <w:tcPr>
            <w:tcW w:w="1843" w:type="dxa"/>
            <w:vMerge/>
          </w:tcPr>
          <w:p w:rsidR="00572E16" w:rsidRDefault="00572E16" w:rsidP="003F75FF">
            <w:pPr>
              <w:widowControl w:val="0"/>
              <w:pBdr>
                <w:top w:val="nil"/>
                <w:left w:val="nil"/>
                <w:bottom w:val="nil"/>
                <w:right w:val="nil"/>
                <w:between w:val="nil"/>
              </w:pBdr>
              <w:spacing w:line="260" w:lineRule="exact"/>
              <w:ind w:firstLine="0"/>
              <w:rPr>
                <w:highlight w:val="white"/>
              </w:rPr>
            </w:pPr>
          </w:p>
        </w:tc>
        <w:tc>
          <w:tcPr>
            <w:tcW w:w="1940" w:type="dxa"/>
          </w:tcPr>
          <w:p w:rsidR="00572E16" w:rsidRDefault="00572E16" w:rsidP="003F75FF">
            <w:pPr>
              <w:spacing w:before="40" w:after="40" w:line="260" w:lineRule="exact"/>
              <w:ind w:firstLine="0"/>
              <w:jc w:val="both"/>
              <w:rPr>
                <w:highlight w:val="white"/>
              </w:rPr>
            </w:pPr>
            <w:r>
              <w:rPr>
                <w:highlight w:val="white"/>
              </w:rPr>
              <w:t>Gia Lai</w:t>
            </w:r>
          </w:p>
        </w:tc>
        <w:tc>
          <w:tcPr>
            <w:tcW w:w="6015" w:type="dxa"/>
          </w:tcPr>
          <w:p w:rsidR="00572E16" w:rsidRDefault="00572E16" w:rsidP="003F75FF">
            <w:pPr>
              <w:spacing w:before="40" w:after="40" w:line="260" w:lineRule="exact"/>
              <w:ind w:firstLine="0"/>
              <w:jc w:val="both"/>
              <w:rPr>
                <w:highlight w:val="white"/>
              </w:rPr>
            </w:pPr>
            <w:r>
              <w:rPr>
                <w:highlight w:val="white"/>
              </w:rPr>
              <w:t>Đề nghị chỉnh sửa tên Điều thành “</w:t>
            </w:r>
            <w:r>
              <w:rPr>
                <w:b/>
                <w:i/>
                <w:highlight w:val="white"/>
              </w:rPr>
              <w:t>Nguyên tắc thực hiện</w:t>
            </w:r>
            <w:r>
              <w:rPr>
                <w:highlight w:val="white"/>
              </w:rPr>
              <w:t>” nhằm bảo đảm tính rõ ràng</w:t>
            </w:r>
          </w:p>
        </w:tc>
        <w:tc>
          <w:tcPr>
            <w:tcW w:w="4020" w:type="dxa"/>
          </w:tcPr>
          <w:p w:rsidR="00572E16" w:rsidRDefault="00A1148B" w:rsidP="003F75FF">
            <w:pPr>
              <w:spacing w:before="40" w:after="40" w:line="260" w:lineRule="exact"/>
              <w:ind w:firstLine="0"/>
              <w:jc w:val="both"/>
              <w:rPr>
                <w:highlight w:val="white"/>
              </w:rPr>
            </w:pPr>
            <w:r>
              <w:rPr>
                <w:highlight w:val="white"/>
              </w:rPr>
              <w:t>Đã nghiên cứu, chỉnh lý dự thảo Nghị định</w:t>
            </w:r>
          </w:p>
        </w:tc>
      </w:tr>
      <w:tr w:rsidR="00572E16">
        <w:trPr>
          <w:trHeight w:val="260"/>
        </w:trPr>
        <w:tc>
          <w:tcPr>
            <w:tcW w:w="812" w:type="dxa"/>
            <w:vMerge/>
          </w:tcPr>
          <w:p w:rsidR="00572E16" w:rsidRDefault="00572E16" w:rsidP="003F75FF">
            <w:pPr>
              <w:widowControl w:val="0"/>
              <w:pBdr>
                <w:top w:val="nil"/>
                <w:left w:val="nil"/>
                <w:bottom w:val="nil"/>
                <w:right w:val="nil"/>
                <w:between w:val="nil"/>
              </w:pBdr>
              <w:spacing w:line="260" w:lineRule="exact"/>
              <w:ind w:firstLine="0"/>
              <w:rPr>
                <w:highlight w:val="white"/>
              </w:rPr>
            </w:pPr>
          </w:p>
        </w:tc>
        <w:tc>
          <w:tcPr>
            <w:tcW w:w="1843" w:type="dxa"/>
            <w:vMerge/>
          </w:tcPr>
          <w:p w:rsidR="00572E16" w:rsidRPr="004B27FE" w:rsidRDefault="00572E16" w:rsidP="003F75FF">
            <w:pPr>
              <w:widowControl w:val="0"/>
              <w:pBdr>
                <w:top w:val="nil"/>
                <w:left w:val="nil"/>
                <w:bottom w:val="nil"/>
                <w:right w:val="nil"/>
                <w:between w:val="nil"/>
              </w:pBdr>
              <w:spacing w:line="260" w:lineRule="exact"/>
              <w:ind w:firstLine="0"/>
              <w:rPr>
                <w:b/>
                <w:highlight w:val="white"/>
              </w:rPr>
            </w:pPr>
          </w:p>
        </w:tc>
        <w:tc>
          <w:tcPr>
            <w:tcW w:w="1940" w:type="dxa"/>
          </w:tcPr>
          <w:p w:rsidR="00572E16" w:rsidRDefault="00572E16" w:rsidP="003F75FF">
            <w:pPr>
              <w:spacing w:before="40" w:after="40" w:line="260" w:lineRule="exact"/>
              <w:ind w:firstLine="0"/>
              <w:jc w:val="both"/>
              <w:rPr>
                <w:highlight w:val="white"/>
              </w:rPr>
            </w:pPr>
            <w:r>
              <w:rPr>
                <w:highlight w:val="white"/>
              </w:rPr>
              <w:t xml:space="preserve">Bộ Quốc phòng </w:t>
            </w:r>
          </w:p>
        </w:tc>
        <w:tc>
          <w:tcPr>
            <w:tcW w:w="6015" w:type="dxa"/>
          </w:tcPr>
          <w:p w:rsidR="00572E16" w:rsidRDefault="00572E16" w:rsidP="003F75FF">
            <w:pPr>
              <w:spacing w:before="40" w:after="40" w:line="260" w:lineRule="exact"/>
              <w:ind w:firstLine="0"/>
              <w:jc w:val="both"/>
              <w:rPr>
                <w:highlight w:val="white"/>
              </w:rPr>
            </w:pPr>
            <w:r>
              <w:rPr>
                <w:highlight w:val="white"/>
              </w:rPr>
              <w:t xml:space="preserve"> Đề nghị cân nhắc nội dung quy định về mục đích vì trùng lặp với nguyên tắc (Điều 2) tại các điều luật như khoản 2 Điều 3, khoản 3 Điều 6</w:t>
            </w:r>
          </w:p>
        </w:tc>
        <w:tc>
          <w:tcPr>
            <w:tcW w:w="4020" w:type="dxa"/>
          </w:tcPr>
          <w:p w:rsidR="00572E16" w:rsidRDefault="00572E16" w:rsidP="003F75FF">
            <w:pPr>
              <w:spacing w:before="40" w:after="40" w:line="260" w:lineRule="exact"/>
              <w:ind w:firstLine="0"/>
              <w:jc w:val="both"/>
              <w:rPr>
                <w:highlight w:val="white"/>
              </w:rPr>
            </w:pPr>
            <w:r>
              <w:rPr>
                <w:highlight w:val="white"/>
              </w:rPr>
              <w:t>Đã nghiên cứu, chỉnh lý dự thảo Nghị định</w:t>
            </w:r>
          </w:p>
        </w:tc>
      </w:tr>
      <w:tr w:rsidR="002F311F">
        <w:trPr>
          <w:trHeight w:val="280"/>
        </w:trPr>
        <w:tc>
          <w:tcPr>
            <w:tcW w:w="812" w:type="dxa"/>
            <w:vMerge w:val="restart"/>
          </w:tcPr>
          <w:p w:rsidR="002F311F" w:rsidRDefault="00473A08" w:rsidP="003F75FF">
            <w:pPr>
              <w:spacing w:before="40" w:after="40" w:line="260" w:lineRule="exact"/>
              <w:ind w:right="280" w:firstLine="0"/>
              <w:jc w:val="center"/>
              <w:rPr>
                <w:b/>
                <w:highlight w:val="white"/>
              </w:rPr>
            </w:pPr>
            <w:r>
              <w:rPr>
                <w:b/>
                <w:highlight w:val="white"/>
              </w:rPr>
              <w:t>6</w:t>
            </w:r>
          </w:p>
        </w:tc>
        <w:tc>
          <w:tcPr>
            <w:tcW w:w="1843" w:type="dxa"/>
            <w:vMerge w:val="restart"/>
          </w:tcPr>
          <w:p w:rsidR="002F311F" w:rsidRDefault="00473A08" w:rsidP="003F75FF">
            <w:pPr>
              <w:spacing w:before="40" w:after="40" w:line="260" w:lineRule="exact"/>
              <w:ind w:right="280" w:firstLine="0"/>
              <w:jc w:val="both"/>
              <w:rPr>
                <w:b/>
                <w:highlight w:val="white"/>
              </w:rPr>
            </w:pPr>
            <w:r>
              <w:rPr>
                <w:b/>
                <w:highlight w:val="white"/>
              </w:rPr>
              <w:t>Điều 3. Thẩm quyền đăng ký hộ tịch</w:t>
            </w:r>
          </w:p>
          <w:p w:rsidR="002F311F" w:rsidRDefault="00473A08" w:rsidP="003F75FF">
            <w:pPr>
              <w:spacing w:before="40" w:after="40" w:line="260" w:lineRule="exact"/>
              <w:ind w:firstLine="20"/>
              <w:jc w:val="both"/>
              <w:rPr>
                <w:highlight w:val="white"/>
              </w:rPr>
            </w:pPr>
            <w:r>
              <w:rPr>
                <w:b/>
                <w:highlight w:val="white"/>
              </w:rPr>
              <w:t xml:space="preserve"> </w:t>
            </w:r>
          </w:p>
          <w:p w:rsidR="002F311F" w:rsidRDefault="002F311F" w:rsidP="003F75FF">
            <w:pPr>
              <w:spacing w:before="40" w:after="40" w:line="260" w:lineRule="exact"/>
              <w:ind w:firstLine="0"/>
              <w:jc w:val="both"/>
              <w:rPr>
                <w:highlight w:val="white"/>
              </w:rPr>
            </w:pPr>
          </w:p>
        </w:tc>
        <w:tc>
          <w:tcPr>
            <w:tcW w:w="1940" w:type="dxa"/>
          </w:tcPr>
          <w:p w:rsidR="002F311F" w:rsidRDefault="00473A08" w:rsidP="003F75FF">
            <w:pPr>
              <w:spacing w:before="40" w:after="40" w:line="260" w:lineRule="exact"/>
              <w:ind w:firstLine="0"/>
              <w:jc w:val="both"/>
              <w:rPr>
                <w:highlight w:val="white"/>
              </w:rPr>
            </w:pPr>
            <w:r>
              <w:rPr>
                <w:highlight w:val="white"/>
              </w:rPr>
              <w:t xml:space="preserve">Quảng Ninh, Yên Bái,  </w:t>
            </w:r>
          </w:p>
        </w:tc>
        <w:tc>
          <w:tcPr>
            <w:tcW w:w="6015" w:type="dxa"/>
          </w:tcPr>
          <w:p w:rsidR="002F311F" w:rsidRDefault="00473A08" w:rsidP="003F75FF">
            <w:pPr>
              <w:widowControl w:val="0"/>
              <w:spacing w:before="40" w:after="40" w:line="260" w:lineRule="exact"/>
              <w:ind w:firstLine="0"/>
              <w:jc w:val="both"/>
              <w:rPr>
                <w:highlight w:val="white"/>
              </w:rPr>
            </w:pPr>
            <w:r>
              <w:rPr>
                <w:highlight w:val="white"/>
              </w:rPr>
              <w:t>Về thẩm quyền đăng ký hộ tịch quy định tại Điều 3 dự thảo Nghị định</w:t>
            </w:r>
          </w:p>
          <w:p w:rsidR="002F311F" w:rsidRDefault="00473A08" w:rsidP="003F75FF">
            <w:pPr>
              <w:widowControl w:val="0"/>
              <w:spacing w:before="40" w:after="40" w:line="260" w:lineRule="exact"/>
              <w:ind w:firstLine="0"/>
              <w:jc w:val="both"/>
              <w:rPr>
                <w:highlight w:val="white"/>
              </w:rPr>
            </w:pPr>
            <w:r>
              <w:rPr>
                <w:highlight w:val="white"/>
              </w:rPr>
              <w:t>Quy định tại khoản 2 Điều 3 của dự thảo Nghị định, đề nghị cơ quan xem xét sửa 02 nội dung, cụ thể:</w:t>
            </w:r>
          </w:p>
          <w:p w:rsidR="002F311F" w:rsidRDefault="00473A08" w:rsidP="003F75FF">
            <w:pPr>
              <w:widowControl w:val="0"/>
              <w:spacing w:before="40" w:after="40" w:line="260" w:lineRule="exact"/>
              <w:ind w:firstLine="0"/>
              <w:jc w:val="both"/>
              <w:rPr>
                <w:highlight w:val="white"/>
              </w:rPr>
            </w:pPr>
            <w:r>
              <w:rPr>
                <w:highlight w:val="white"/>
              </w:rPr>
              <w:t>- Đối với nội dung: "Trường hợp hồ sơ đăng ký hộ tịch mà Ủy ban nhân dân cấp huyện đã tiếp nhận nhưng chưa giải quyết xong hoặc đã giải quyết xong nhưng sau đó phát sinh vấn đề liên quan cần xử lý, thì chuyển giao cho UBND cấp xã nơi cư trú hiện tại hoặc nơi cư trú trước đây của người có yêu cầu tiếp tục giải quyết, xử lý". Đề nghị xem xét và quy định cụ thể là "</w:t>
            </w:r>
            <w:r>
              <w:rPr>
                <w:i/>
                <w:highlight w:val="white"/>
              </w:rPr>
              <w:t xml:space="preserve">giao cho Uỷ ban nhân dân cấp xã nơi cư trú hiện tại </w:t>
            </w:r>
            <w:r>
              <w:rPr>
                <w:highlight w:val="white"/>
              </w:rPr>
              <w:t xml:space="preserve">của người có yêu cầu tiếp tục giải quyết, xử lý" để các địa phương thực hiện thống nhất và tạo điều kiện thuận </w:t>
            </w:r>
            <w:r>
              <w:rPr>
                <w:highlight w:val="white"/>
              </w:rPr>
              <w:lastRenderedPageBreak/>
              <w:t>lợi nhất cho người dân khi thực hiện thủ tục hành chính (tiết kiệm thời gian, chi phí đi lại cho người dân). Ngoài ra, đề nghị cơ quan soạn thảo rà soát, sử dụng thống nhất cụm từ "Ủy ban nhân dân/UBND".</w:t>
            </w:r>
          </w:p>
          <w:p w:rsidR="002F311F" w:rsidRDefault="00473A08" w:rsidP="003F75FF">
            <w:pPr>
              <w:widowControl w:val="0"/>
              <w:spacing w:before="40" w:after="40" w:line="260" w:lineRule="exact"/>
              <w:ind w:firstLine="0"/>
              <w:jc w:val="both"/>
              <w:rPr>
                <w:highlight w:val="white"/>
              </w:rPr>
            </w:pPr>
            <w:r>
              <w:rPr>
                <w:highlight w:val="white"/>
              </w:rPr>
              <w:t>- Đối với nội dung: "Trường hợp không xác định được Ủy ban nhân dân cấp xã có thẩm quyền giải quyết hoặc người yêu cầu đăng ký hộ tịch không có nơi cư trú tại Việt Nam thì người yêu cầu nộp hồ sơ tại Sở Tư pháp, Sở Tư pháp báo cáo Chủ tịch Ủy ban nhân dân tỉnh, thành phố trực thuộc trung ương (sau đây gọi là Ủy ban nhân dân cấp tỉnh) hoặc theo phân cấp/uỷ quyền của Chủ tịch Ủy ban nhân dân cấp tỉnh giao Ủy ban nhân dân cấp xã phù hợp giải quyết, bảo đảm thuận lợi nhất cho người có yêu cầu, trừ trường hợp pháp luật chuyên ngành có quy định khác". Đề nghị cơ quan soạn thảo xem xét bỏ nội dung "Trường hợp không xác định được Ủy ban nhân dân cấp xã có thẩm quyền giải quyết" vì về nguyên tắc đăng ký hộ tịch thì "Cá nhân có thể được đăng ký hộ tịch tại cơ quan đăng ký hộ tịch nơi thường trú, tạm trú hoặc nơi đang sinh sống". Đối với nội dung "Trường hợp người yêu cầu đăng ký hộ tịch không có nơi cư trú tại Việt Nam", đề nghị bỏ cụm từ "có nơi", sửa lại thành "Trường hợp người yêu cầu đăng ký hộ tịch không cư trú tại Việt Nam" (công dân đã xuất cảnh và định cư tại nước ngoài, người nước ngoài) thì đề nghị cơ quan soạn thảo nghiên cứu quy định thẩm quyền giải quyết trong trường hợp này là Ủy ban nhân cấp xã trước khi xuất cảnh hoặc Ủy ban nhân dân cấp xã nơi có trụ sở của Ủy ban nhân dân cấp huyện trước đây.</w:t>
            </w:r>
          </w:p>
          <w:p w:rsidR="002F311F" w:rsidRDefault="00473A08" w:rsidP="003F75FF">
            <w:pPr>
              <w:widowControl w:val="0"/>
              <w:spacing w:before="40" w:after="40" w:line="260" w:lineRule="exact"/>
              <w:ind w:firstLine="0"/>
              <w:jc w:val="both"/>
              <w:rPr>
                <w:highlight w:val="cyan"/>
              </w:rPr>
            </w:pPr>
            <w:r>
              <w:rPr>
                <w:highlight w:val="white"/>
              </w:rPr>
              <w:t xml:space="preserve">- Đề nghị bổ sung quy định về thẩm quyền giải quyết của Ủy ban nhân dân cấp xã đối với </w:t>
            </w:r>
            <w:r>
              <w:rPr>
                <w:highlight w:val="cyan"/>
              </w:rPr>
              <w:t>"Trường hợp thay đổi, cải chính, bổ sung thông tin hộ tịch, xác định lại dân tộc mà việc hộ tịch trước đây được đăng ký tại Sở Tư pháp", vì hiện tại Ủy ban nhân dân cấp huyện giải quyết đối với trường hợp này. Đối với trường hợp này, Sở Tư pháp đề xuất vận dụng quy định tại khoản 1 Điều 20 Thông tư số 04/2020/TT-BTP để giao cho Ủy ban nhân dân cấp xã thực hiện như sau:</w:t>
            </w:r>
          </w:p>
          <w:p w:rsidR="002F311F" w:rsidRDefault="00473A08" w:rsidP="003F75FF">
            <w:pPr>
              <w:widowControl w:val="0"/>
              <w:shd w:val="clear" w:color="auto" w:fill="FFFFFF"/>
              <w:spacing w:before="40" w:after="40" w:line="260" w:lineRule="exact"/>
              <w:ind w:firstLine="0"/>
              <w:jc w:val="both"/>
              <w:rPr>
                <w:highlight w:val="cyan"/>
              </w:rPr>
            </w:pPr>
            <w:r>
              <w:rPr>
                <w:highlight w:val="cyan"/>
              </w:rPr>
              <w:t xml:space="preserve">+ Trường hợp người yêu cầu là công dân Việt Nam cư trú ở nước ngoài thì Ủy ban nhân dân cấp xã nơi cư trú trước khi xuất cảnh thực hiện thay đổi, cải chính, bổ sung thông tin hộ </w:t>
            </w:r>
            <w:r>
              <w:rPr>
                <w:highlight w:val="cyan"/>
              </w:rPr>
              <w:lastRenderedPageBreak/>
              <w:t>tịch, xác định lại dân tộc;</w:t>
            </w:r>
          </w:p>
          <w:p w:rsidR="002F311F" w:rsidRDefault="00473A08" w:rsidP="003F75FF">
            <w:pPr>
              <w:widowControl w:val="0"/>
              <w:shd w:val="clear" w:color="auto" w:fill="FFFFFF"/>
              <w:spacing w:before="40" w:after="40" w:line="260" w:lineRule="exact"/>
              <w:ind w:firstLine="0"/>
              <w:jc w:val="both"/>
              <w:rPr>
                <w:highlight w:val="cyan"/>
              </w:rPr>
            </w:pPr>
            <w:r>
              <w:rPr>
                <w:highlight w:val="cyan"/>
              </w:rPr>
              <w:t>+ Trường hợp người yêu cầu là người nước ngoài cư trú tại Việt Nam thì Ủy ban nhân dân cấp xã nơi cư trú của người đó thực hiện cải chính, bổ sung thông tin hộ tịch.</w:t>
            </w:r>
          </w:p>
          <w:p w:rsidR="002F311F" w:rsidRDefault="00473A08" w:rsidP="003F75FF">
            <w:pPr>
              <w:widowControl w:val="0"/>
              <w:shd w:val="clear" w:color="auto" w:fill="FFFFFF"/>
              <w:spacing w:before="40" w:after="40" w:line="260" w:lineRule="exact"/>
              <w:ind w:firstLine="0"/>
              <w:jc w:val="both"/>
              <w:rPr>
                <w:highlight w:val="cyan"/>
              </w:rPr>
            </w:pPr>
            <w:r>
              <w:rPr>
                <w:highlight w:val="cyan"/>
              </w:rPr>
              <w:t xml:space="preserve">   + Trường hợp người yêu cầu là người nước ngoài không cư trú tại Việt Nam thì Ủy ban nhân dân cấp xã nơi có trụ sở của Sở Tư pháp đã đăng ký việc hộ tịch trước đây thực hiện cải chính, bổ sung thông tin hộ tịch.</w:t>
            </w:r>
          </w:p>
          <w:p w:rsidR="002F311F" w:rsidRDefault="00473A08" w:rsidP="003F75FF">
            <w:pPr>
              <w:widowControl w:val="0"/>
              <w:shd w:val="clear" w:color="auto" w:fill="FFFFFF"/>
              <w:spacing w:before="40" w:after="40" w:line="260" w:lineRule="exact"/>
              <w:ind w:firstLine="0"/>
              <w:jc w:val="both"/>
              <w:rPr>
                <w:highlight w:val="white"/>
              </w:rPr>
            </w:pPr>
            <w:r>
              <w:rPr>
                <w:highlight w:val="white"/>
              </w:rPr>
              <w:t>Sau khi thực hiện việc thay đổi, cải chính, bổ sung thông tin hộ tịch, xác định lại dân tộc, Ủy ban nhân dân cấp xã gửi thông báo kèm theo bản sao trích lục hộ tịch cho Sở Tư pháp để ghi chú vào Sổ hộ tịch theo quy định.</w:t>
            </w:r>
          </w:p>
        </w:tc>
        <w:tc>
          <w:tcPr>
            <w:tcW w:w="4020" w:type="dxa"/>
          </w:tcPr>
          <w:p w:rsidR="00473A08" w:rsidRDefault="00473A08" w:rsidP="003F75FF">
            <w:pPr>
              <w:spacing w:before="40" w:after="40" w:line="260" w:lineRule="exact"/>
              <w:ind w:firstLine="0"/>
              <w:jc w:val="both"/>
              <w:rPr>
                <w:highlight w:val="white"/>
                <w:lang w:val="vi-VN"/>
              </w:rPr>
            </w:pPr>
          </w:p>
          <w:p w:rsidR="00473A08" w:rsidRDefault="00473A08" w:rsidP="003F75FF">
            <w:pPr>
              <w:spacing w:before="40" w:after="40" w:line="260" w:lineRule="exact"/>
              <w:ind w:firstLine="0"/>
              <w:jc w:val="both"/>
              <w:rPr>
                <w:highlight w:val="white"/>
                <w:lang w:val="vi-VN"/>
              </w:rPr>
            </w:pPr>
          </w:p>
          <w:p w:rsidR="00A1148B" w:rsidRDefault="00A1148B" w:rsidP="003F75FF">
            <w:pPr>
              <w:spacing w:before="40" w:after="40" w:line="260" w:lineRule="exact"/>
              <w:ind w:firstLine="0"/>
              <w:jc w:val="both"/>
              <w:rPr>
                <w:highlight w:val="white"/>
                <w:lang w:val="vi-VN"/>
              </w:rPr>
            </w:pPr>
          </w:p>
          <w:p w:rsidR="002F311F" w:rsidRDefault="00473A08" w:rsidP="003F75FF">
            <w:pPr>
              <w:spacing w:before="40" w:after="40" w:line="260" w:lineRule="exact"/>
              <w:ind w:firstLine="0"/>
              <w:jc w:val="both"/>
              <w:rPr>
                <w:highlight w:val="white"/>
              </w:rPr>
            </w:pPr>
            <w:r>
              <w:rPr>
                <w:highlight w:val="white"/>
              </w:rPr>
              <w:t xml:space="preserve">- Tiếp thu, đã chỉnh lý theo hướng “Trường hợp hồ sơ đăng ký hộ tịch mà Ủy ban nhân dân cấp huyện đã tiếp nhận nhưng chưa giải quyết xong hoặc đã giải quyết xong nhưng sau đó phát sinh vấn đề liên quan cần xử lý, thì chuyển giao cho Uỷ ban nhân dân cấp xã nơi cư trú của người có yêu cầu tiếp tục giải quyết, xử lý. Trường hợp người yêu cầu đã thay đổi nơi cư trú sang địa bàn cấp tỉnh </w:t>
            </w:r>
            <w:r>
              <w:rPr>
                <w:highlight w:val="white"/>
              </w:rPr>
              <w:t xml:space="preserve">khác thì Ủy ban nhân dân cấp xã nơi cư trú trước đây có trách nhiệm xử lý”. </w:t>
            </w: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2F311F" w:rsidRDefault="00473A08" w:rsidP="003F75FF">
            <w:pPr>
              <w:spacing w:before="40" w:after="40" w:line="260" w:lineRule="exact"/>
              <w:ind w:firstLine="0"/>
              <w:jc w:val="both"/>
              <w:rPr>
                <w:highlight w:val="white"/>
              </w:rPr>
            </w:pPr>
            <w:r>
              <w:rPr>
                <w:highlight w:val="white"/>
              </w:rPr>
              <w:t>- Vẫn có trường hợp này phát sinh do đó vẫn cần có quy định để điều chỉnh, bảo đảm không bỏ sót các trường hợp người yêu cầu đăng ký hộ tịch đã xuất cảnh ra nước ngoài, không còn nơi cư trú tại Việt Nam hoặc các trường hợp là người nước ngoài không có nơi cư trú tại Việt Nam.</w:t>
            </w: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2F311F" w:rsidRDefault="002F311F" w:rsidP="003F75FF">
            <w:pPr>
              <w:spacing w:before="40" w:after="40" w:line="260" w:lineRule="exact"/>
              <w:ind w:firstLine="0"/>
              <w:jc w:val="both"/>
              <w:rPr>
                <w:highlight w:val="white"/>
              </w:rPr>
            </w:pPr>
          </w:p>
          <w:p w:rsidR="00473A08" w:rsidRDefault="00473A08" w:rsidP="003F75FF">
            <w:pPr>
              <w:spacing w:before="40" w:after="40" w:line="260" w:lineRule="exact"/>
              <w:ind w:firstLine="0"/>
              <w:jc w:val="both"/>
              <w:rPr>
                <w:highlight w:val="white"/>
                <w:lang w:val="vi-VN"/>
              </w:rPr>
            </w:pPr>
          </w:p>
          <w:p w:rsidR="00473A08" w:rsidRDefault="00473A08" w:rsidP="003F75FF">
            <w:pPr>
              <w:spacing w:before="40" w:after="40" w:line="260" w:lineRule="exact"/>
              <w:ind w:firstLine="0"/>
              <w:jc w:val="both"/>
              <w:rPr>
                <w:highlight w:val="white"/>
                <w:lang w:val="vi-VN"/>
              </w:rPr>
            </w:pPr>
          </w:p>
          <w:p w:rsidR="00473A08" w:rsidRDefault="00473A08" w:rsidP="003F75FF">
            <w:pPr>
              <w:spacing w:before="40" w:after="40" w:line="260" w:lineRule="exact"/>
              <w:ind w:firstLine="0"/>
              <w:jc w:val="both"/>
              <w:rPr>
                <w:highlight w:val="white"/>
                <w:lang w:val="vi-VN"/>
              </w:rPr>
            </w:pPr>
          </w:p>
          <w:p w:rsidR="00473A08" w:rsidRDefault="00473A08" w:rsidP="003F75FF">
            <w:pPr>
              <w:spacing w:before="40" w:after="40" w:line="260" w:lineRule="exact"/>
              <w:ind w:firstLine="0"/>
              <w:jc w:val="both"/>
              <w:rPr>
                <w:highlight w:val="white"/>
                <w:lang w:val="vi-VN"/>
              </w:rPr>
            </w:pPr>
          </w:p>
          <w:p w:rsidR="002F311F" w:rsidRDefault="00473A08" w:rsidP="003F75FF">
            <w:pPr>
              <w:spacing w:before="40" w:after="40" w:line="260" w:lineRule="exact"/>
              <w:ind w:firstLine="0"/>
              <w:jc w:val="both"/>
              <w:rPr>
                <w:highlight w:val="white"/>
              </w:rPr>
            </w:pPr>
            <w:r>
              <w:rPr>
                <w:highlight w:val="white"/>
              </w:rPr>
              <w:t xml:space="preserve">- Việc quy định “Sở Tư pháp báo cáo Chủ tịch Ủy ban nhân dân tỉnh, thành phố trực thuộc trung ương (sau đây gọi là Ủy ban nhân dân cấp tỉnh) hoặc theo uỷ quyền của Chủ tịch Ủy ban nhân dân cấp tỉnh giao Ủy ban nhân dân cấp xã phù hợp giải quyết, bảo đảm thuận lợi nhất cho người có yêu cầu” là để tạo sự chủ động cho tỉnh, bảo đảm theo quy định của Luật Tổ chức chính quyền địa </w:t>
            </w:r>
            <w:r>
              <w:rPr>
                <w:highlight w:val="white"/>
              </w:rPr>
              <w:lastRenderedPageBreak/>
              <w:t>phương và tránh dồn việc cho 01 xã cụ thể gây quá tải công việc.</w:t>
            </w:r>
          </w:p>
          <w:p w:rsidR="002F311F" w:rsidRDefault="002F311F" w:rsidP="003F75FF">
            <w:pPr>
              <w:spacing w:before="40" w:after="40" w:line="260" w:lineRule="exact"/>
              <w:ind w:firstLine="0"/>
              <w:jc w:val="both"/>
              <w:rPr>
                <w:highlight w:val="white"/>
              </w:rPr>
            </w:pPr>
          </w:p>
          <w:p w:rsidR="002F311F" w:rsidRDefault="00473A08" w:rsidP="003F75FF">
            <w:pPr>
              <w:spacing w:before="40" w:after="40" w:line="260" w:lineRule="exact"/>
              <w:ind w:firstLine="0"/>
              <w:jc w:val="both"/>
              <w:rPr>
                <w:highlight w:val="cyan"/>
              </w:rPr>
            </w:pPr>
            <w:r>
              <w:rPr>
                <w:highlight w:val="cyan"/>
              </w:rPr>
              <w:t xml:space="preserve"> Hiện nay, song song với việc xây dựng Nghị định, Bộ Tư pháp đang xây dựng Thông tư để phân định thẩm quyền trong lĩnh vực quản lý nhà nước của Bộ Tư pháp; nội dung này sẽ được quy định trong dự thảo Thông tư.</w:t>
            </w:r>
          </w:p>
        </w:tc>
      </w:tr>
      <w:tr w:rsidR="002F311F">
        <w:trPr>
          <w:trHeight w:val="260"/>
        </w:trPr>
        <w:tc>
          <w:tcPr>
            <w:tcW w:w="812" w:type="dxa"/>
            <w:vMerge/>
          </w:tcPr>
          <w:p w:rsidR="002F311F" w:rsidRDefault="002F311F" w:rsidP="003F75FF">
            <w:pPr>
              <w:widowControl w:val="0"/>
              <w:pBdr>
                <w:top w:val="nil"/>
                <w:left w:val="nil"/>
                <w:bottom w:val="nil"/>
                <w:right w:val="nil"/>
                <w:between w:val="nil"/>
              </w:pBdr>
              <w:spacing w:line="260" w:lineRule="exact"/>
              <w:ind w:firstLine="0"/>
              <w:rPr>
                <w:highlight w:val="cyan"/>
              </w:rPr>
            </w:pPr>
          </w:p>
        </w:tc>
        <w:tc>
          <w:tcPr>
            <w:tcW w:w="1843" w:type="dxa"/>
            <w:vMerge/>
          </w:tcPr>
          <w:p w:rsidR="002F311F" w:rsidRDefault="002F311F" w:rsidP="003F75FF">
            <w:pPr>
              <w:widowControl w:val="0"/>
              <w:pBdr>
                <w:top w:val="nil"/>
                <w:left w:val="nil"/>
                <w:bottom w:val="nil"/>
                <w:right w:val="nil"/>
                <w:between w:val="nil"/>
              </w:pBdr>
              <w:spacing w:line="260" w:lineRule="exact"/>
              <w:ind w:firstLine="0"/>
              <w:rPr>
                <w:highlight w:val="cyan"/>
              </w:rPr>
            </w:pPr>
          </w:p>
        </w:tc>
        <w:tc>
          <w:tcPr>
            <w:tcW w:w="1940" w:type="dxa"/>
          </w:tcPr>
          <w:p w:rsidR="002F311F" w:rsidRDefault="00473A08" w:rsidP="003F75FF">
            <w:pPr>
              <w:spacing w:before="40" w:after="40" w:line="260" w:lineRule="exact"/>
              <w:ind w:firstLine="0"/>
              <w:jc w:val="both"/>
              <w:rPr>
                <w:highlight w:val="white"/>
              </w:rPr>
            </w:pPr>
            <w:r>
              <w:rPr>
                <w:highlight w:val="white"/>
              </w:rPr>
              <w:t>Đắk Lắk,</w:t>
            </w:r>
          </w:p>
        </w:tc>
        <w:tc>
          <w:tcPr>
            <w:tcW w:w="6015" w:type="dxa"/>
          </w:tcPr>
          <w:p w:rsidR="002F311F" w:rsidRDefault="00473A08" w:rsidP="003F75FF">
            <w:pPr>
              <w:widowControl w:val="0"/>
              <w:spacing w:before="40" w:after="40" w:line="260" w:lineRule="exact"/>
              <w:ind w:firstLine="20"/>
              <w:jc w:val="both"/>
              <w:rPr>
                <w:highlight w:val="white"/>
              </w:rPr>
            </w:pPr>
            <w:r>
              <w:rPr>
                <w:b/>
                <w:highlight w:val="white"/>
              </w:rPr>
              <w:t xml:space="preserve">khoản 2 Điều 3: </w:t>
            </w:r>
            <w:r>
              <w:rPr>
                <w:highlight w:val="white"/>
              </w:rPr>
              <w:t xml:space="preserve">Dự thảo quy định </w:t>
            </w:r>
            <w:r>
              <w:rPr>
                <w:i/>
                <w:highlight w:val="white"/>
              </w:rPr>
              <w:t>“2. Trường hợp hồ sơ đăng ký hộ tịch mà UBND cấp huyện đã tiếp nhận nhưng… thì chuyển giao cho UBND cấp xã nơi cư trú hiện tại hoặc nơi cư trú trước đây của người có yêu cầu tiếp tục giải quyết, xử lý”</w:t>
            </w:r>
            <w:r>
              <w:rPr>
                <w:highlight w:val="white"/>
              </w:rPr>
              <w:t>. Tuy nhiên:</w:t>
            </w:r>
          </w:p>
          <w:p w:rsidR="002F311F" w:rsidRDefault="00473A08" w:rsidP="003F75FF">
            <w:pPr>
              <w:widowControl w:val="0"/>
              <w:spacing w:before="40" w:after="40" w:line="260" w:lineRule="exact"/>
              <w:ind w:firstLine="20"/>
              <w:jc w:val="both"/>
              <w:rPr>
                <w:highlight w:val="white"/>
              </w:rPr>
            </w:pPr>
            <w:r>
              <w:rPr>
                <w:highlight w:val="white"/>
              </w:rPr>
              <w:t>- Trường hợp UBND cấp xã nơi cư trú hiện tại thuộc tỉnh thành khác thì việc chuyển giao thực hiện như thế nào?</w:t>
            </w:r>
          </w:p>
          <w:p w:rsidR="002F311F" w:rsidRDefault="00473A08" w:rsidP="003F75FF">
            <w:pPr>
              <w:widowControl w:val="0"/>
              <w:spacing w:before="40" w:after="40" w:line="260" w:lineRule="exact"/>
              <w:ind w:firstLine="20"/>
              <w:jc w:val="both"/>
              <w:rPr>
                <w:highlight w:val="white"/>
              </w:rPr>
            </w:pPr>
            <w:r>
              <w:rPr>
                <w:highlight w:val="white"/>
              </w:rPr>
              <w:t>- Theo pháp luật về cư trú, nơi cư trú của công dân gồm nơi thường trú, nơi tạm trú hoặc nơi người đó đang thực tế sinh sống nếu không có cả nơi thường trú, nơi tạm trú. Vậy, trường hợp người đó có cả nơi thường trú, nơi tạm trú thì chuyển giao cho nơi nào?</w:t>
            </w:r>
          </w:p>
        </w:tc>
        <w:tc>
          <w:tcPr>
            <w:tcW w:w="4020" w:type="dxa"/>
          </w:tcPr>
          <w:p w:rsidR="002F311F" w:rsidRDefault="00473A08" w:rsidP="003F75FF">
            <w:pPr>
              <w:spacing w:before="40" w:after="40" w:line="260" w:lineRule="exact"/>
              <w:ind w:firstLine="0"/>
              <w:jc w:val="both"/>
              <w:rPr>
                <w:highlight w:val="white"/>
              </w:rPr>
            </w:pPr>
            <w:r>
              <w:rPr>
                <w:highlight w:val="white"/>
              </w:rPr>
              <w:t>- Tiếp thu, đã chỉnh lý theo hướng “Trường hợp hồ sơ đăng ký hộ tịch mà Ủy ban nhân dân cấp huyện đã tiếp nhận nhưng chưa giải quyết xong hoặc đã giải quyết xong nhưng sau đó phát sinh vấn đề liên quan cần xử lý, thì chuyển giao cho Uỷ ban nhân dân cấp xã nơi cư trú của người có yêu cầu tiếp tục giải quyết, xử lý. Trường hợp người yêu cầu đã thay đổi nơi cư trú sang địa bàn cấp tỉnh khác thì Ủy ban nhân dân cấp xã nơi cư trú trước đây có trách nhiệm xử lý”.</w:t>
            </w:r>
          </w:p>
          <w:p w:rsidR="002F311F" w:rsidRDefault="00473A08" w:rsidP="003F75FF">
            <w:pPr>
              <w:spacing w:before="40" w:after="40" w:line="260" w:lineRule="exact"/>
              <w:ind w:firstLine="0"/>
              <w:jc w:val="both"/>
              <w:rPr>
                <w:highlight w:val="white"/>
              </w:rPr>
            </w:pPr>
            <w:r>
              <w:rPr>
                <w:highlight w:val="white"/>
              </w:rPr>
              <w:t>- Việc xác định nơi cư trú được thực hiện theo quy định pháp luật về cư trú, dự thảo Nghị định quy định theo hướng bảo đảm tính bao quát, người dân sẽ được lựa chọn 01 trong 02 nơi để thực hiện TTHC.</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cyan"/>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cyan"/>
              </w:rPr>
            </w:pPr>
          </w:p>
        </w:tc>
        <w:tc>
          <w:tcPr>
            <w:tcW w:w="1940" w:type="dxa"/>
          </w:tcPr>
          <w:p w:rsidR="00A1148B" w:rsidRDefault="00A1148B" w:rsidP="00A1148B">
            <w:pPr>
              <w:spacing w:before="40" w:after="40" w:line="260" w:lineRule="exact"/>
              <w:ind w:firstLine="0"/>
              <w:jc w:val="both"/>
              <w:rPr>
                <w:highlight w:val="white"/>
              </w:rPr>
            </w:pPr>
            <w:r>
              <w:rPr>
                <w:highlight w:val="white"/>
              </w:rPr>
              <w:t>Bộ Quốc phòng</w:t>
            </w:r>
          </w:p>
        </w:tc>
        <w:tc>
          <w:tcPr>
            <w:tcW w:w="6015" w:type="dxa"/>
          </w:tcPr>
          <w:p w:rsidR="00A1148B" w:rsidRDefault="00A1148B" w:rsidP="00A1148B">
            <w:pPr>
              <w:widowControl w:val="0"/>
              <w:spacing w:before="40" w:after="40" w:line="260" w:lineRule="exact"/>
              <w:ind w:firstLine="20"/>
              <w:jc w:val="both"/>
              <w:rPr>
                <w:highlight w:val="white"/>
              </w:rPr>
            </w:pPr>
            <w:r>
              <w:rPr>
                <w:b/>
                <w:highlight w:val="white"/>
              </w:rPr>
              <w:t xml:space="preserve"> </w:t>
            </w:r>
            <w:r>
              <w:rPr>
                <w:highlight w:val="white"/>
              </w:rPr>
              <w:t xml:space="preserve">Đề nghị nghiên cứu, chỉnh lý khoản 2 Điều 3, khoản 1 Điều 13 và khoản 1 Điều 59 để thống nhất các nội dung liên quan đến đăng ký hộ tịch và nuôi con nuôi. </w:t>
            </w:r>
          </w:p>
        </w:tc>
        <w:tc>
          <w:tcPr>
            <w:tcW w:w="402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A1148B" w:rsidRDefault="00A1148B" w:rsidP="00A1148B">
            <w:pPr>
              <w:spacing w:before="40" w:after="40" w:line="260" w:lineRule="exact"/>
              <w:ind w:firstLine="0"/>
              <w:jc w:val="both"/>
              <w:rPr>
                <w:highlight w:val="white"/>
              </w:rPr>
            </w:pPr>
            <w:r>
              <w:rPr>
                <w:highlight w:val="white"/>
              </w:rPr>
              <w:t>Tiếp thu, đã chỉnh lý dự thảo Nghị định.</w:t>
            </w:r>
          </w:p>
          <w:p w:rsidR="00A1148B" w:rsidRDefault="00A1148B" w:rsidP="00A02CBE">
            <w:pPr>
              <w:spacing w:before="40" w:after="40"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cyan"/>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cyan"/>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Vụ PLDSKT </w:t>
            </w:r>
          </w:p>
        </w:tc>
        <w:tc>
          <w:tcPr>
            <w:tcW w:w="6015" w:type="dxa"/>
          </w:tcPr>
          <w:p w:rsidR="00A1148B" w:rsidRDefault="00A1148B" w:rsidP="00A1148B">
            <w:pPr>
              <w:widowControl w:val="0"/>
              <w:spacing w:before="120" w:after="240" w:line="260" w:lineRule="exact"/>
              <w:ind w:firstLine="20"/>
              <w:jc w:val="both"/>
              <w:rPr>
                <w:b/>
                <w:highlight w:val="white"/>
              </w:rPr>
            </w:pPr>
            <w:r>
              <w:rPr>
                <w:highlight w:val="white"/>
              </w:rPr>
              <w:t xml:space="preserve">Khoản 2 Điều 3 dự thảo Nghị định quy định: </w:t>
            </w:r>
            <w:r>
              <w:rPr>
                <w:i/>
                <w:highlight w:val="white"/>
              </w:rPr>
              <w:t xml:space="preserve">“Trường hợp không xác định được Ủy ban nhân dân cấp xã có thẩm quyền giải quyết hoặc người yêu cầu đăng ký hộ tịch không có nơi cư trú tại Việt Nam thì người yêu cầu nộp hồ sơ tại Sở Tư </w:t>
            </w:r>
            <w:r>
              <w:rPr>
                <w:i/>
                <w:highlight w:val="white"/>
              </w:rPr>
              <w:lastRenderedPageBreak/>
              <w:t>pháp, Sở Tư pháp báo cáo Chủ tịch Ủy ban nhân dân tỉnh, thành phố trực thuộc trung ương (sau đây gọi là Ủy ban nhân dân cấp tỉnh) hoặc theo phân cấp/</w:t>
            </w:r>
            <w:r>
              <w:rPr>
                <w:i/>
                <w:highlight w:val="white"/>
                <w:u w:val="single"/>
              </w:rPr>
              <w:t>uỷ quyền của Chủ tịch Ủy ban nhân dân cấp tỉnh</w:t>
            </w:r>
            <w:r>
              <w:rPr>
                <w:i/>
                <w:highlight w:val="white"/>
              </w:rPr>
              <w:t xml:space="preserve"> giao Ủy ban nhân dân cấp xã phù hợp giải quyết, bảo đảm thuận lợi nhất cho người có yêu cầu, trừ trường hợp pháp luật chuyên ngành có quy định khác”. </w:t>
            </w:r>
            <w:r>
              <w:rPr>
                <w:highlight w:val="white"/>
              </w:rPr>
              <w:t>Tuy nhiên, phạm vi điều chỉnh của dự thảo Nghị định chỉ quy định về</w:t>
            </w:r>
            <w:r>
              <w:rPr>
                <w:b/>
                <w:highlight w:val="white"/>
              </w:rPr>
              <w:t xml:space="preserve"> </w:t>
            </w:r>
            <w:r>
              <w:rPr>
                <w:highlight w:val="white"/>
              </w:rPr>
              <w:t xml:space="preserve">phân cấp, phân định lại thẩm quyền, không quy định về uỷ quyền. Vì vậy, đề nghị xem xét lại quy định nêu trên cho phù hợp. </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Khoản này không quy định nội dung ủy quyền của Chủ tịch Ủy ban nhân dân cấp tỉnh cho Sở Tư pháp (vì nội dung này đã được quy định tại Luật </w:t>
            </w:r>
            <w:r>
              <w:rPr>
                <w:highlight w:val="white"/>
              </w:rPr>
              <w:lastRenderedPageBreak/>
              <w:t>TCCQĐP), mà chỉ quy định Sở Tư pháp có thể thực hiện theo ủy quyền của Chủ tịch UBND cấp tỉnh để xử lý các vấn đề phát sinh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widowControl w:val="0"/>
              <w:spacing w:before="40" w:after="40" w:line="260" w:lineRule="exact"/>
              <w:ind w:firstLine="20"/>
              <w:jc w:val="both"/>
              <w:rPr>
                <w:highlight w:val="white"/>
              </w:rPr>
            </w:pPr>
            <w:r>
              <w:rPr>
                <w:highlight w:val="white"/>
              </w:rPr>
              <w:t xml:space="preserve">Tại khoản 2 Điều 3 - Dự thảo quy định: “Trường hợp hồ sơ đăng ký hộ tịch mà Ủy ban nhân dân cấp huyện đã tiếp nhận nhưng chưa giải quyết xong hoặc đã giải quyết xong nhưng sau đó phát sinh vấn đề liên quan cần xử lý, thì chuyển giao cho Uỷ ban nhân dân cấp xã nơi cư trú hiện tại hoặc nơi cư trú trước đây của người có yêu cầu tiếp tục giải quyết, xử lý” là chưa thống nhất với quy định tại khoản 1 Điều 59 dự thảo Nghị định. Mặt khác, khi thực hiện tổ chức chính quyền địa phương hai cấp, trường hợp sáp nhập nhiều đơn vị hành chính cấp xã để thành lập một đơn vị hành chính cấp xã mới, có tên gọi mới, thì việc quy định việc chuyển hồ sơ giải quyết hồ sơ đăng ký hộ tịch cho Uỷ ban nhân dân cấp xã nơi cư trú hiện tại hoặc nơi cư trú trước đây là không phù hợp. Đề nghị cơ quan soạn thảo nghiên cứu, xem xét chỉ nên quy định chung là giao cho Uỷ ban nhân dân cấp xã nơi cư trú của người có yêu cầu tiếp tục giải quyết sẽ phù hợp hơn. </w:t>
            </w:r>
          </w:p>
          <w:p w:rsidR="00A1148B" w:rsidRDefault="00A1148B" w:rsidP="00A1148B">
            <w:pPr>
              <w:widowControl w:val="0"/>
              <w:spacing w:before="40" w:after="40" w:line="260" w:lineRule="exact"/>
              <w:ind w:firstLine="20"/>
              <w:jc w:val="both"/>
              <w:rPr>
                <w:highlight w:val="white"/>
              </w:rPr>
            </w:pPr>
            <w:r>
              <w:rPr>
                <w:highlight w:val="white"/>
              </w:rPr>
              <w:t xml:space="preserve">- Đối với nội dung dự thảo quy định: “Trường hợp không xác định được Ủy ban nhân dân cấp xã có thẩm quyền giải quyết hoặc người yêu cầu đăng ký hộ tịch không có nơi cư trú tại Việt Nam thì người yêu cầu nộp hồ sơ tại Sở Tư pháp, Sở Tư pháp báo cáo Chủ tịch Ủy ban nhân dân tỉnh, thành phố trực thuộc 2 trung ương (sau đây gọi là Ủy ban nhân dân cấp tỉnh) hoặc theo phân cấp/ủy quyền của Chủ tịch Ủy ban nhân dân cấp tỉnh giao Ủy ban nhân dân cấp xã phù hợp giải quyết, bảo đảm thuận lợi nhất cho người có yêu cầu, trừ trường hợp pháp luật chuyên ngành có quy định khác”, là chưa phù hợp và thống nhất với quy định của Luật Tổ chức chính quyền địa phương năm 2025 về “phân cấp, ủy quyền” (Luật Tổ chức </w:t>
            </w:r>
            <w:r>
              <w:rPr>
                <w:highlight w:val="white"/>
              </w:rPr>
              <w:lastRenderedPageBreak/>
              <w:t xml:space="preserve">chính quyền địa phương không quy định Chủ tịch Ủy ban nhân dân được phân cấp, ủy quyền cho Ủy ban nhân dân cấp dưới). Do đó, để phù hợp và thuận lợi trong quá trình thực hiện, đề nghị chỉnh sửa như sau: “Trường hợp không xác định... thì người yêu cầu nộp hồ sơ tại Sở Tư pháp, Sở Tư pháp báo cáo Chủ tịch Ủy ban nhân dân tỉnh, thành phố trực thuộc trung ương (sau đây gọi là Ủy ban nhân dân cấp tỉnh) giao Ủy ban nhân dân cấp xã phù hợp giải </w:t>
            </w:r>
            <w:proofErr w:type="gramStart"/>
            <w:r>
              <w:rPr>
                <w:highlight w:val="white"/>
              </w:rPr>
              <w:t>quyết,…</w:t>
            </w:r>
            <w:proofErr w:type="gramEnd"/>
            <w:r>
              <w:rPr>
                <w:highlight w:val="white"/>
              </w:rPr>
              <w:t xml:space="preserve">”. </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Tiếp thu, đã chỉnh lý dự thảo Nghị định.</w:t>
            </w:r>
          </w:p>
          <w:p w:rsidR="00A1148B" w:rsidRPr="00473A08" w:rsidRDefault="00A1148B" w:rsidP="00A1148B">
            <w:pPr>
              <w:spacing w:before="40" w:after="40" w:line="260" w:lineRule="exact"/>
              <w:ind w:firstLine="0"/>
              <w:jc w:val="both"/>
              <w:rPr>
                <w:highlight w:val="white"/>
                <w:lang w:val="vi-VN"/>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Nam </w:t>
            </w:r>
            <w:proofErr w:type="gramStart"/>
            <w:r>
              <w:rPr>
                <w:highlight w:val="white"/>
              </w:rPr>
              <w:t>Định,  Sóc</w:t>
            </w:r>
            <w:proofErr w:type="gramEnd"/>
            <w:r>
              <w:rPr>
                <w:highlight w:val="white"/>
              </w:rPr>
              <w:t xml:space="preserve"> Trang, Bắc Ninh</w:t>
            </w:r>
          </w:p>
        </w:tc>
        <w:tc>
          <w:tcPr>
            <w:tcW w:w="6015" w:type="dxa"/>
          </w:tcPr>
          <w:p w:rsidR="00A1148B" w:rsidRDefault="00A1148B" w:rsidP="00A1148B">
            <w:pPr>
              <w:widowControl w:val="0"/>
              <w:spacing w:before="40" w:after="40" w:line="260" w:lineRule="exact"/>
              <w:ind w:firstLine="20"/>
              <w:jc w:val="both"/>
              <w:rPr>
                <w:highlight w:val="white"/>
              </w:rPr>
            </w:pPr>
            <w:r>
              <w:rPr>
                <w:highlight w:val="white"/>
              </w:rPr>
              <w:t>Khoản 2: đề nghị sửa đổi lại thành: “Trường hợp không xác định được Ủy ban nhân dân cấp xã có thẩm quyền giải quyết hoặc người yêu cầu đăng ký hộ tịch không có nơi cư trú tại Việt Nam thì người yêu cầu nộp hồ sơ tại Sở Tư pháp, Sở Tư pháp giao Ủy ban nhân dân cấp xã phù hợp giải quyết, bảo đảm thuận lợi nhất cho người có yêu cầu, trừ trường hợp pháp luật chuyên ngành có quy định khác” để đảm bảo tính kịp thời, đơn giản thủ tục hành chính, tạo điều kiện thuận lợi cho người dân</w:t>
            </w:r>
          </w:p>
          <w:p w:rsidR="00A1148B" w:rsidRDefault="00A1148B" w:rsidP="00A1148B">
            <w:pPr>
              <w:widowControl w:val="0"/>
              <w:spacing w:before="40" w:after="40" w:line="260" w:lineRule="exact"/>
              <w:ind w:firstLine="20"/>
              <w:jc w:val="both"/>
              <w:rPr>
                <w:highlight w:val="yellow"/>
              </w:rPr>
            </w:pPr>
            <w:r>
              <w:rPr>
                <w:highlight w:val="yellow"/>
              </w:rPr>
              <w:t>Hoac đề nghị nghiên cứu quy định theo hướng không phân định địa giới hành chính trong trường hợp này; người có yêu cầu nộp ở đơn vị hành chính cấp xã nào thì cấp xã đó tiếp nhận, xử lý.</w:t>
            </w:r>
          </w:p>
        </w:tc>
        <w:tc>
          <w:tcPr>
            <w:tcW w:w="4020" w:type="dxa"/>
          </w:tcPr>
          <w:p w:rsidR="00A1148B" w:rsidRDefault="00A1148B" w:rsidP="00A1148B">
            <w:pPr>
              <w:spacing w:before="40" w:after="40" w:line="260" w:lineRule="exact"/>
              <w:ind w:firstLine="0"/>
              <w:jc w:val="both"/>
              <w:rPr>
                <w:highlight w:val="white"/>
              </w:rPr>
            </w:pPr>
            <w:r>
              <w:rPr>
                <w:highlight w:val="white"/>
              </w:rPr>
              <w:t>Thẩm quyền quản lý nhà nước thuộc UBND cấp tỉnh. Việc ủy quyền cho Sở Tư pháp (nếu cần thiết) thuộc quyền chủ động của tỉnh. Sở Tư pháp chỉ là đơn vị chuyên môn giúp UBND cấp tỉnh thực hiện nhiệm vụ quản lý nhà nước trong lĩnh vực hộ tịch nên Nghị định không thể giao trực tiếp cho Sở Tư pháp, để bảo đảm phù hợp với quy định của Luật TCCQĐP. Trường hợp cần ủy quyền thì UBND tỉnh sẽ thực hiện theo quy định pháp luật liên quan.</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Tiền Giang</w:t>
            </w:r>
          </w:p>
        </w:tc>
        <w:tc>
          <w:tcPr>
            <w:tcW w:w="6015" w:type="dxa"/>
          </w:tcPr>
          <w:p w:rsidR="00A1148B" w:rsidRDefault="00A1148B" w:rsidP="00A1148B">
            <w:pPr>
              <w:widowControl w:val="0"/>
              <w:spacing w:before="40" w:after="40" w:line="260" w:lineRule="exact"/>
              <w:ind w:firstLine="20"/>
              <w:jc w:val="both"/>
              <w:rPr>
                <w:highlight w:val="white"/>
              </w:rPr>
            </w:pPr>
            <w:r>
              <w:rPr>
                <w:highlight w:val="white"/>
              </w:rPr>
              <w:t>Đề nghị sửa khoản 2 (đoạn 2) như sau</w:t>
            </w:r>
            <w:proofErr w:type="gramStart"/>
            <w:r>
              <w:rPr>
                <w:highlight w:val="white"/>
              </w:rPr>
              <w:t>:  “</w:t>
            </w:r>
            <w:proofErr w:type="gramEnd"/>
            <w:r>
              <w:rPr>
                <w:i/>
                <w:highlight w:val="white"/>
              </w:rPr>
              <w:t>Trường hợp không xác định được Ủy ban nhân dân cấp xã có thẩm quyền giải quyết hoặc người yêu cầu đăng ký hộ tịch không có nơi cư trú tại Việt Nam thì người yêu cầu nộp hồ sơ tại</w:t>
            </w:r>
            <w:r>
              <w:rPr>
                <w:i/>
                <w:highlight w:val="yellow"/>
              </w:rPr>
              <w:t xml:space="preserve"> </w:t>
            </w:r>
            <w:r>
              <w:rPr>
                <w:b/>
                <w:i/>
                <w:highlight w:val="yellow"/>
              </w:rPr>
              <w:t>UBND cấp xã nơi từng cư trú trước khi xuất cảnh</w:t>
            </w:r>
            <w:r>
              <w:rPr>
                <w:i/>
                <w:highlight w:val="yellow"/>
              </w:rPr>
              <w:t xml:space="preserve">, </w:t>
            </w:r>
            <w:r>
              <w:rPr>
                <w:i/>
                <w:highlight w:val="white"/>
              </w:rPr>
              <w:t>bảo đảm thuận lợi nhất cho người có yêu cầu, trừ trường hợp pháp luật chuyên ngành có quy định khác</w:t>
            </w:r>
            <w:r>
              <w:rPr>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t>Việc quy định như vậy chỉ phù hợp với trường hợp công dân Việt Nam hiện sinh sống ở nước ngoài, thiếu trường hợp công dân Việt Nam ở trong nước, do đó không bảo đảm tính bao quát.</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Huế</w:t>
            </w:r>
          </w:p>
        </w:tc>
        <w:tc>
          <w:tcPr>
            <w:tcW w:w="6015" w:type="dxa"/>
          </w:tcPr>
          <w:p w:rsidR="00A1148B" w:rsidRDefault="00A1148B" w:rsidP="00A1148B">
            <w:pPr>
              <w:widowControl w:val="0"/>
              <w:spacing w:before="40" w:after="40" w:line="260" w:lineRule="exact"/>
              <w:ind w:firstLine="0"/>
              <w:jc w:val="both"/>
              <w:rPr>
                <w:highlight w:val="white"/>
              </w:rPr>
            </w:pPr>
            <w:r>
              <w:rPr>
                <w:highlight w:val="white"/>
              </w:rPr>
              <w:t>Khoản 2 Điều 3 quy định: “</w:t>
            </w:r>
            <w:r>
              <w:rPr>
                <w:i/>
                <w:highlight w:val="white"/>
              </w:rPr>
              <w:t>Trường hợp không xác định được Ủy ban nhân dân cấp xã có thẩm quyền giải quyết hoặc người yêu cầu đăng ký hộ tịch không có nơi cư trú tại Việt Nam thì người yêu cầu nộp hồ sơ tại Sở Tư pháp, Sở Tư pháp báo cáo Chủ tịch Ủy ban nhân dân tỉnh, thành phố trực thuộc trung ương (sau đây gọi là Ủy ban nhân dân cấp tỉnh) hoặc theo phân cấp/uỷ quyền của Chủ tịch Ủy ban nhân dân cấp tỉnh giao Ủy ban nhân dân cấp xã phù hợp giải quyết, bảo đảm thuận lợi nhất cho người có yêu cầu, trừ trường hợp pháp luật chuyên ngành có quy định khác.</w:t>
            </w:r>
            <w:r>
              <w:rPr>
                <w:highlight w:val="white"/>
              </w:rPr>
              <w:t xml:space="preserve">”, đề nghị cơ quan soạn </w:t>
            </w:r>
            <w:r>
              <w:rPr>
                <w:highlight w:val="white"/>
              </w:rPr>
              <w:lastRenderedPageBreak/>
              <w:t>thảo:</w:t>
            </w:r>
          </w:p>
          <w:p w:rsidR="00A1148B" w:rsidRDefault="00A1148B" w:rsidP="00A1148B">
            <w:pPr>
              <w:widowControl w:val="0"/>
              <w:spacing w:before="40" w:after="40" w:line="260" w:lineRule="exact"/>
              <w:ind w:firstLine="0"/>
              <w:jc w:val="both"/>
              <w:rPr>
                <w:highlight w:val="white"/>
              </w:rPr>
            </w:pPr>
            <w:r>
              <w:rPr>
                <w:highlight w:val="white"/>
              </w:rPr>
              <w:t>a) Xem xét chỉnh sửa trình tự thủ tục này để rút ngắn thời gian giải quyết cho công dân. Trường hợp cần thiết, giao Sở Tư pháp trực tiếp thực hiện, không nhất thiết phải báo cáo Chủ tịch Ủy ban nhân dân cấp tỉnh.</w:t>
            </w:r>
          </w:p>
          <w:p w:rsidR="00A1148B" w:rsidRDefault="00A1148B" w:rsidP="00A1148B">
            <w:pPr>
              <w:widowControl w:val="0"/>
              <w:spacing w:before="40" w:after="40" w:line="260" w:lineRule="exact"/>
              <w:ind w:firstLine="0"/>
              <w:jc w:val="both"/>
              <w:rPr>
                <w:highlight w:val="white"/>
              </w:rPr>
            </w:pPr>
            <w:r>
              <w:rPr>
                <w:highlight w:val="white"/>
              </w:rPr>
              <w:t xml:space="preserve">b) Chỉnh sửa cụm từ </w:t>
            </w:r>
            <w:r>
              <w:rPr>
                <w:i/>
                <w:highlight w:val="white"/>
              </w:rPr>
              <w:t>“hoặc theo phân cấp/uỷ quyền của Chủ tịch Ủy ban nhân dân cấp tỉnh”</w:t>
            </w:r>
            <w:r>
              <w:rPr>
                <w:highlight w:val="white"/>
              </w:rPr>
              <w:t xml:space="preserve"> thành </w:t>
            </w:r>
            <w:r>
              <w:rPr>
                <w:i/>
                <w:highlight w:val="white"/>
              </w:rPr>
              <w:t xml:space="preserve">“hoặc theo ủy quyền của Chủ tịch Ủy ban nhân dân cấp tỉnh” </w:t>
            </w:r>
            <w:r>
              <w:rPr>
                <w:highlight w:val="white"/>
              </w:rPr>
              <w:t>để phù hợp với quy định về phân cấp và ủy quyền tại Điều 13, Điều 14 Luật Tổ chức chính quyền địa phương 2025.</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 Thẩm quyền quản lý nhà nước thuộc UBND cấp tỉnh. Việc ủy quyền cho Sở Tư pháp (nếu cần thiết) thuộc quyền chủ động của tỉnh. Sở Tư pháp chỉ là đơn vị chuyên môn giúp UBND cấp tỉnh thực hiện nhiệm vụ quản lý nhà nước trong lĩnh vực hộ tịch nên Nghị định không thể giao trực tiếp cho Sở Tư pháp, để bảo đảm phù hợp với quy định của Luật TCCQĐP. Trường hợp cần ủy quyền thì </w:t>
            </w:r>
            <w:r>
              <w:rPr>
                <w:highlight w:val="white"/>
              </w:rPr>
              <w:lastRenderedPageBreak/>
              <w:t>UBND tỉnh sẽ thực hiện theo quy định pháp luật liên quan.</w:t>
            </w:r>
          </w:p>
          <w:p w:rsidR="00A1148B" w:rsidRDefault="00A1148B" w:rsidP="00A1148B">
            <w:pPr>
              <w:spacing w:before="40" w:after="40" w:line="260" w:lineRule="exact"/>
              <w:ind w:firstLine="0"/>
              <w:jc w:val="both"/>
              <w:rPr>
                <w:highlight w:val="white"/>
              </w:rPr>
            </w:pPr>
            <w:r>
              <w:rPr>
                <w:highlight w:val="white"/>
              </w:rPr>
              <w:t>- Đã chỉnh lý tại dự thảo Nghị định thành “ủy quyền”.</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Hà Nam </w:t>
            </w:r>
          </w:p>
        </w:tc>
        <w:tc>
          <w:tcPr>
            <w:tcW w:w="6015" w:type="dxa"/>
          </w:tcPr>
          <w:p w:rsidR="00A1148B" w:rsidRDefault="00A1148B" w:rsidP="00A1148B">
            <w:pPr>
              <w:widowControl w:val="0"/>
              <w:spacing w:before="40" w:after="40" w:line="260" w:lineRule="exact"/>
              <w:ind w:firstLine="0"/>
              <w:jc w:val="both"/>
              <w:rPr>
                <w:highlight w:val="white"/>
              </w:rPr>
            </w:pPr>
            <w:r>
              <w:rPr>
                <w:highlight w:val="white"/>
              </w:rPr>
              <w:t>Đề nghị bỏ đoạn 2 khoản 2 Điều 3 về Thẩm quyền đăng ký hộ tịch</w:t>
            </w:r>
          </w:p>
          <w:p w:rsidR="00A1148B" w:rsidRDefault="00A1148B" w:rsidP="00A1148B">
            <w:pPr>
              <w:widowControl w:val="0"/>
              <w:spacing w:before="40" w:after="40" w:line="260" w:lineRule="exact"/>
              <w:ind w:firstLine="0"/>
              <w:jc w:val="both"/>
              <w:rPr>
                <w:highlight w:val="white"/>
              </w:rPr>
            </w:pPr>
            <w:r>
              <w:rPr>
                <w:highlight w:val="white"/>
              </w:rPr>
              <w:t>“Trường hợp không xác định được Ủy ban nhân dân cấp xã có thẩm quyền giải quyết hoặc người yêu cầu đăng ký đăng ký hộ tịch…. trừ trường hợp pháp luật chuyên ngành có quy định khác”.</w:t>
            </w:r>
          </w:p>
          <w:p w:rsidR="00A1148B" w:rsidRDefault="00A1148B" w:rsidP="00A1148B">
            <w:pPr>
              <w:widowControl w:val="0"/>
              <w:spacing w:before="40" w:after="40" w:line="260" w:lineRule="exact"/>
              <w:ind w:firstLine="0"/>
              <w:jc w:val="both"/>
              <w:rPr>
                <w:highlight w:val="white"/>
              </w:rPr>
            </w:pPr>
            <w:r>
              <w:rPr>
                <w:highlight w:val="white"/>
              </w:rPr>
              <w:t xml:space="preserve">Lý </w:t>
            </w:r>
            <w:proofErr w:type="gramStart"/>
            <w:r>
              <w:rPr>
                <w:highlight w:val="white"/>
              </w:rPr>
              <w:t>do</w:t>
            </w:r>
            <w:proofErr w:type="gramEnd"/>
            <w:r>
              <w:rPr>
                <w:highlight w:val="white"/>
              </w:rPr>
              <w:t>: Đối với hồ sơ đăng ký hộ tịch thuộc thẩm quyền giải quyết của UBND cấp huyện, cơ bản đã xác định được nơi cư trú của cá nhân đó thuộc UBND cấp xã trên địa bàn của huyện đó. Trong trường hợp không xác định được nơi cư trú hiện tại thì áp dụng nơi cư trú trước đây để giải quyết TTHC cho công dân đảm bảo được quyền lợi của người dân cũng như thuận lợi cho công chức tư pháp -hộ tịch trong việc khai thác, sử dụng Sổ hộ tịch khi được chuyển giao về UBND cấp xã.</w:t>
            </w:r>
          </w:p>
        </w:tc>
        <w:tc>
          <w:tcPr>
            <w:tcW w:w="4020" w:type="dxa"/>
          </w:tcPr>
          <w:p w:rsidR="00A1148B" w:rsidRDefault="00A1148B" w:rsidP="00A1148B">
            <w:pPr>
              <w:spacing w:before="40" w:after="40" w:line="260" w:lineRule="exact"/>
              <w:ind w:firstLine="0"/>
              <w:jc w:val="both"/>
              <w:rPr>
                <w:highlight w:val="white"/>
              </w:rPr>
            </w:pPr>
            <w:r>
              <w:rPr>
                <w:highlight w:val="white"/>
              </w:rPr>
              <w:t>Vẫn có trường hợp này phát sinh do đó vẫn cần có quy định để điều chỉnh. Thẩm quyền quản lý nhà nước thuộc UBND cấp tỉnh. Việc ủy quyền cho Sở Tư pháp (nếu cần thiết) thuộc quyền chủ động của tỉnh.</w:t>
            </w:r>
          </w:p>
          <w:p w:rsidR="00A1148B" w:rsidRDefault="00A1148B" w:rsidP="00A1148B">
            <w:pPr>
              <w:spacing w:before="40" w:after="40"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Lào Cai, Phú Thọ, Cần Thơ</w:t>
            </w:r>
          </w:p>
        </w:tc>
        <w:tc>
          <w:tcPr>
            <w:tcW w:w="6015" w:type="dxa"/>
          </w:tcPr>
          <w:p w:rsidR="00A1148B" w:rsidRDefault="00A1148B" w:rsidP="00A1148B">
            <w:pPr>
              <w:widowControl w:val="0"/>
              <w:spacing w:before="40" w:after="40" w:line="260" w:lineRule="exact"/>
              <w:ind w:firstLine="0"/>
              <w:jc w:val="both"/>
              <w:rPr>
                <w:highlight w:val="white"/>
              </w:rPr>
            </w:pPr>
            <w:r>
              <w:rPr>
                <w:highlight w:val="white"/>
              </w:rPr>
              <w:t>Đề nghị cơ quan soạn thảo chuyển quy định tại khoản 2 Điều 3 của dự thảo về Điều 59 dự thảo (Điều khoản chuyển tiếp) đảm bảo thống nhất nội dung chuyển tiếp, logic trong trình bày văn bản.</w:t>
            </w:r>
          </w:p>
        </w:tc>
        <w:tc>
          <w:tcPr>
            <w:tcW w:w="4020" w:type="dxa"/>
          </w:tcPr>
          <w:p w:rsidR="00A1148B" w:rsidRDefault="00A1148B" w:rsidP="00A1148B">
            <w:pPr>
              <w:spacing w:before="40" w:after="40" w:line="260" w:lineRule="exact"/>
              <w:ind w:firstLine="0"/>
              <w:jc w:val="both"/>
              <w:rPr>
                <w:highlight w:val="white"/>
              </w:rPr>
            </w:pPr>
            <w:r>
              <w:rPr>
                <w:highlight w:val="white"/>
              </w:rPr>
              <w:t>Tiếp thu, đã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Gia Lai</w:t>
            </w:r>
          </w:p>
          <w:p w:rsidR="00A1148B" w:rsidRDefault="00A1148B" w:rsidP="00A1148B">
            <w:pPr>
              <w:spacing w:before="40" w:after="40" w:line="260" w:lineRule="exact"/>
              <w:ind w:firstLine="0"/>
              <w:jc w:val="both"/>
              <w:rPr>
                <w:highlight w:val="white"/>
              </w:rPr>
            </w:pPr>
            <w:r>
              <w:rPr>
                <w:highlight w:val="white"/>
              </w:rPr>
              <w:t xml:space="preserve">Bình Định </w:t>
            </w:r>
          </w:p>
        </w:tc>
        <w:tc>
          <w:tcPr>
            <w:tcW w:w="6015" w:type="dxa"/>
          </w:tcPr>
          <w:p w:rsidR="00A1148B" w:rsidRDefault="00A1148B" w:rsidP="00A1148B">
            <w:pPr>
              <w:widowControl w:val="0"/>
              <w:spacing w:before="40" w:after="40" w:line="260" w:lineRule="exact"/>
              <w:ind w:firstLine="20"/>
              <w:jc w:val="both"/>
              <w:rPr>
                <w:highlight w:val="white"/>
              </w:rPr>
            </w:pPr>
            <w:r>
              <w:rPr>
                <w:highlight w:val="white"/>
              </w:rPr>
              <w:t>Tại khoản 1 Điều 3, sửa nội dung “</w:t>
            </w:r>
            <w:r>
              <w:rPr>
                <w:i/>
                <w:highlight w:val="white"/>
              </w:rPr>
              <w:t>khoản 2 Điều 7</w:t>
            </w:r>
            <w:r>
              <w:rPr>
                <w:b/>
                <w:i/>
                <w:highlight w:val="white"/>
                <w:u w:val="single"/>
              </w:rPr>
              <w:t>,</w:t>
            </w:r>
            <w:r>
              <w:rPr>
                <w:i/>
                <w:highlight w:val="white"/>
              </w:rPr>
              <w:t xml:space="preserve"> Chương III của Luật Hộ tịch , </w:t>
            </w:r>
            <w:r>
              <w:rPr>
                <w:b/>
                <w:i/>
                <w:highlight w:val="white"/>
                <w:u w:val="single"/>
              </w:rPr>
              <w:t>các</w:t>
            </w:r>
            <w:r>
              <w:rPr>
                <w:b/>
                <w:i/>
                <w:highlight w:val="white"/>
              </w:rPr>
              <w:t xml:space="preserve"> Điều 1</w:t>
            </w:r>
            <w:r>
              <w:rPr>
                <w:i/>
                <w:highlight w:val="white"/>
              </w:rPr>
              <w:t xml:space="preserve">, Điều 29, Điều 31, Điều 32, Điều 33, Điều 35, Điều 36, Điều 38, Điều 39, Điều 41 của Nghị định số 123/2015/NĐ-CP </w:t>
            </w:r>
            <w:r>
              <w:rPr>
                <w:b/>
                <w:i/>
                <w:highlight w:val="white"/>
                <w:u w:val="single"/>
              </w:rPr>
              <w:t>ngày 15 tháng 11 năm 2015</w:t>
            </w:r>
            <w:r>
              <w:rPr>
                <w:i/>
                <w:highlight w:val="white"/>
              </w:rPr>
              <w:t xml:space="preserve"> của Chính phủ quy định chi tiết một số điều và biện pháp thi hành Luật Hộ tịch </w:t>
            </w:r>
            <w:r>
              <w:rPr>
                <w:b/>
                <w:i/>
                <w:highlight w:val="white"/>
                <w:u w:val="single"/>
              </w:rPr>
              <w:t>(đã được sửa đổi, bổ sung bởi Nghị định số 87/2020/NĐ-CP…)</w:t>
            </w:r>
            <w:r>
              <w:rPr>
                <w:highlight w:val="white"/>
              </w:rPr>
              <w:t>” thành “</w:t>
            </w:r>
            <w:r>
              <w:rPr>
                <w:i/>
                <w:highlight w:val="white"/>
              </w:rPr>
              <w:t xml:space="preserve">khoản 2 Điều 7 Chương III của </w:t>
            </w:r>
            <w:r>
              <w:rPr>
                <w:b/>
                <w:i/>
                <w:highlight w:val="white"/>
              </w:rPr>
              <w:t>Luật Hộ tịch</w:t>
            </w:r>
            <w:r>
              <w:rPr>
                <w:i/>
                <w:highlight w:val="white"/>
              </w:rPr>
              <w:t xml:space="preserve"> </w:t>
            </w:r>
            <w:r>
              <w:rPr>
                <w:b/>
                <w:i/>
                <w:highlight w:val="white"/>
                <w:u w:val="single"/>
              </w:rPr>
              <w:t>năm 2014</w:t>
            </w:r>
            <w:r>
              <w:rPr>
                <w:b/>
                <w:i/>
                <w:highlight w:val="white"/>
              </w:rPr>
              <w:t>;</w:t>
            </w:r>
            <w:r>
              <w:rPr>
                <w:i/>
                <w:highlight w:val="white"/>
              </w:rPr>
              <w:t xml:space="preserve"> Điều 1, Điều 29, Điều 31, Điều </w:t>
            </w:r>
            <w:r>
              <w:rPr>
                <w:i/>
                <w:highlight w:val="white"/>
              </w:rPr>
              <w:lastRenderedPageBreak/>
              <w:t xml:space="preserve">32, Điều 33, Điều 35, Điều 36, Điều 38, Điều 39, Điều 41 Nghị định số 123/2015/NĐ-CP của Chính phủ quy định chi tiết một số điều và biện pháp thi hành Luật Hộ tịch </w:t>
            </w:r>
            <w:r>
              <w:rPr>
                <w:b/>
                <w:i/>
                <w:highlight w:val="white"/>
              </w:rPr>
              <w:t>(</w:t>
            </w:r>
            <w:r>
              <w:rPr>
                <w:b/>
                <w:i/>
                <w:highlight w:val="white"/>
                <w:u w:val="single"/>
              </w:rPr>
              <w:t>được sửa đổi, bổ sung năm 2020, 2022)</w:t>
            </w:r>
            <w:r>
              <w:rPr>
                <w:highlight w:val="white"/>
              </w:rPr>
              <w:t>”; bỏ “</w:t>
            </w:r>
            <w:r>
              <w:rPr>
                <w:b/>
                <w:i/>
                <w:highlight w:val="white"/>
              </w:rPr>
              <w:t>ngày 28 tháng 7 năm 2020</w:t>
            </w:r>
            <w:r>
              <w:rPr>
                <w:highlight w:val="white"/>
              </w:rPr>
              <w:t>” tại nội dung “</w:t>
            </w:r>
            <w:r>
              <w:rPr>
                <w:i/>
                <w:highlight w:val="white"/>
              </w:rPr>
              <w:t xml:space="preserve">Điều 8 của Nghị định số 87/2020/NĐ-CP </w:t>
            </w:r>
            <w:r>
              <w:rPr>
                <w:b/>
                <w:i/>
                <w:highlight w:val="white"/>
                <w:u w:val="single"/>
              </w:rPr>
              <w:t>ngày 28 tháng 7 năm 2020</w:t>
            </w:r>
            <w:r>
              <w:rPr>
                <w:highlight w:val="white"/>
              </w:rPr>
              <w:t>…”. Đồng thời rà soát, chỉnh sửa các lỗi viện dẫn tương tự tại tại dự thảo văn bản.</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Đã rà soát, hoàn thiện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Quảng Trị</w:t>
            </w:r>
          </w:p>
        </w:tc>
        <w:tc>
          <w:tcPr>
            <w:tcW w:w="6015" w:type="dxa"/>
          </w:tcPr>
          <w:p w:rsidR="00A1148B" w:rsidRDefault="00A1148B" w:rsidP="00A1148B">
            <w:pPr>
              <w:spacing w:before="40" w:after="40" w:line="260" w:lineRule="exact"/>
              <w:ind w:firstLine="0"/>
              <w:jc w:val="both"/>
              <w:rPr>
                <w:highlight w:val="white"/>
              </w:rPr>
            </w:pPr>
            <w:r>
              <w:rPr>
                <w:highlight w:val="white"/>
              </w:rPr>
              <w:t>Khoản 2 Điều 3 của dự thảo, đề nghị sửa lại như sau:</w:t>
            </w:r>
          </w:p>
          <w:p w:rsidR="00A1148B" w:rsidRDefault="00A1148B" w:rsidP="00A1148B">
            <w:pPr>
              <w:spacing w:before="40" w:after="40" w:line="260" w:lineRule="exact"/>
              <w:ind w:firstLine="0"/>
              <w:jc w:val="both"/>
              <w:rPr>
                <w:i/>
                <w:highlight w:val="white"/>
              </w:rPr>
            </w:pPr>
            <w:r>
              <w:rPr>
                <w:i/>
                <w:highlight w:val="white"/>
              </w:rPr>
              <w:t>“2. Trường hợp hồ sơ đăng ký hộ tịch mà Ủy ban nhân dân cấp huyện đã tiếp nhận nhưng chưa giải quyết xong hoặc đã giải quyết xong nhưng sau đó phát sinh vấn đề liên quan cần xử lý, thì chuyển giao cho UBND cấp xã nơi cư trú hiện tại hoặc nơi cư trú trước đây của người có yêu cầu tiếp tục giải quyết, xử lý.</w:t>
            </w:r>
          </w:p>
          <w:p w:rsidR="00A1148B" w:rsidRDefault="00A1148B" w:rsidP="00A1148B">
            <w:pPr>
              <w:spacing w:before="40" w:after="40" w:line="260" w:lineRule="exact"/>
              <w:ind w:firstLine="0"/>
              <w:jc w:val="both"/>
              <w:rPr>
                <w:i/>
                <w:highlight w:val="white"/>
              </w:rPr>
            </w:pPr>
            <w:r>
              <w:rPr>
                <w:i/>
                <w:highlight w:val="white"/>
              </w:rPr>
              <w:t xml:space="preserve">Trường hợp không xác định được Ủy ban nhân dân cấp xã có thẩm quyền giải quyết hoặc người yêu cầu đăng ký hộ tịch </w:t>
            </w:r>
            <w:r>
              <w:rPr>
                <w:b/>
                <w:i/>
                <w:highlight w:val="white"/>
                <w:u w:val="single"/>
              </w:rPr>
              <w:t>cư trú ở nước ngoài</w:t>
            </w:r>
            <w:r>
              <w:rPr>
                <w:i/>
                <w:highlight w:val="white"/>
              </w:rPr>
              <w:t xml:space="preserve"> thì người yêu cầu nộp hồ sơ tại </w:t>
            </w:r>
            <w:r>
              <w:rPr>
                <w:b/>
                <w:i/>
                <w:highlight w:val="white"/>
                <w:u w:val="single"/>
              </w:rPr>
              <w:t>UBND cấp xã nơi đã giải quyết hồ sơ trước đây hoặc nơi đang lưu trữ Sổ, hồ sơ hộ tịch để giải quyết, xử lý</w:t>
            </w:r>
            <w:r>
              <w:rPr>
                <w:i/>
                <w:highlight w:val="white"/>
              </w:rPr>
              <w:t>, trừ trường hợp pháp luật chuyên ngành có quy định khác.”</w:t>
            </w:r>
          </w:p>
          <w:p w:rsidR="00A1148B" w:rsidRDefault="00A1148B" w:rsidP="00A1148B">
            <w:pPr>
              <w:spacing w:before="40" w:after="40" w:line="260" w:lineRule="exact"/>
              <w:ind w:firstLine="0"/>
              <w:jc w:val="both"/>
              <w:rPr>
                <w:highlight w:val="white"/>
              </w:rPr>
            </w:pPr>
            <w:r>
              <w:rPr>
                <w:highlight w:val="white"/>
              </w:rPr>
              <w:t xml:space="preserve">Lý </w:t>
            </w:r>
            <w:proofErr w:type="gramStart"/>
            <w:r>
              <w:rPr>
                <w:highlight w:val="white"/>
              </w:rPr>
              <w:t>do</w:t>
            </w:r>
            <w:proofErr w:type="gramEnd"/>
            <w:r>
              <w:rPr>
                <w:highlight w:val="white"/>
              </w:rPr>
              <w:t>: Để thống nhất việc UBND cấp xã nào là đơn vị tiếp nhận, giải quyết toàn bộ hồ sơ thuộc thẩm quyền của cấp huyện chuyển giao, không quy định việc Sở Tư pháp là đơn vị tiếp nhận hồ sơ rồi báo cáo Chủ tịch Ủy ban nhân dân cấp tỉnh giao Ủy ban nhân dân cấp xã giải quyết để tránh việc hồ sơ đi lòng vòng, mất thời gian, không đúng thẩm quyền.</w:t>
            </w:r>
          </w:p>
        </w:tc>
        <w:tc>
          <w:tcPr>
            <w:tcW w:w="4020" w:type="dxa"/>
          </w:tcPr>
          <w:p w:rsidR="00A1148B" w:rsidRDefault="00A1148B" w:rsidP="00A1148B">
            <w:pPr>
              <w:spacing w:before="40" w:after="40" w:line="260" w:lineRule="exact"/>
              <w:ind w:firstLine="0"/>
              <w:jc w:val="both"/>
              <w:rPr>
                <w:highlight w:val="white"/>
              </w:rPr>
            </w:pPr>
            <w:r>
              <w:rPr>
                <w:highlight w:val="white"/>
              </w:rPr>
              <w:t>Đã chỉnh lý thành “Sở Tư pháp báo cáo Chủ tịch Ủy ban nhân dân tỉnh, thành phố trực thuộc trung ương (sau đây gọi là Ủy ban nhân dân cấp tỉnh) hoặc theo uỷ quyền của Chủ tịch Ủy ban nhân dân cấp tỉnh giao Ủy ban nhân dân cấp xã phù hợp giải quyết, bảo đảm thuận lợi nhất cho người có yêu cầu”, tạo sự chủ động cho tỉnh, phù hợp với thẩm quyền quản lý nhà nước của tỉnh và tránh dồn việc cho 01 xã cụ thể gây quá tải công việc, nhằm bảo đảm phù hợp với Luật TCCQĐP và đặc thù của lĩnh vực hộ tịch.</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Long An</w:t>
            </w:r>
          </w:p>
          <w:p w:rsidR="00A1148B" w:rsidRDefault="00A1148B" w:rsidP="00A1148B">
            <w:pPr>
              <w:spacing w:before="40" w:after="40" w:line="260" w:lineRule="exact"/>
              <w:ind w:firstLine="0"/>
              <w:jc w:val="both"/>
              <w:rPr>
                <w:highlight w:val="white"/>
              </w:rPr>
            </w:pPr>
          </w:p>
        </w:tc>
        <w:tc>
          <w:tcPr>
            <w:tcW w:w="6015" w:type="dxa"/>
          </w:tcPr>
          <w:p w:rsidR="00A1148B" w:rsidRDefault="00A1148B" w:rsidP="00A1148B">
            <w:pPr>
              <w:spacing w:before="40" w:after="40" w:line="260" w:lineRule="exact"/>
              <w:ind w:firstLine="0"/>
              <w:jc w:val="both"/>
              <w:rPr>
                <w:i/>
                <w:highlight w:val="white"/>
              </w:rPr>
            </w:pPr>
            <w:r>
              <w:rPr>
                <w:highlight w:val="white"/>
              </w:rPr>
              <w:t>Tại khoản 2 Điều 3 dự thảo:</w:t>
            </w:r>
            <w:r>
              <w:rPr>
                <w:i/>
                <w:highlight w:val="white"/>
              </w:rPr>
              <w:t xml:space="preserve"> “Trường hợp </w:t>
            </w:r>
            <w:r>
              <w:rPr>
                <w:b/>
                <w:i/>
                <w:highlight w:val="white"/>
              </w:rPr>
              <w:t>không xác địn</w:t>
            </w:r>
            <w:r>
              <w:rPr>
                <w:i/>
                <w:highlight w:val="white"/>
              </w:rPr>
              <w:t xml:space="preserve">h được Ủy ban nhân dân cấp xã có thẩm quyền giải quyết hoặc người yêu cầu đăng ký hộ tịch </w:t>
            </w:r>
            <w:r>
              <w:rPr>
                <w:b/>
                <w:i/>
                <w:highlight w:val="white"/>
              </w:rPr>
              <w:t>không có nơi cư trú tại Việt Nam</w:t>
            </w:r>
            <w:r>
              <w:rPr>
                <w:i/>
                <w:highlight w:val="white"/>
              </w:rPr>
              <w:t xml:space="preserve"> thì người yêu cầu </w:t>
            </w:r>
            <w:r>
              <w:rPr>
                <w:b/>
                <w:i/>
                <w:highlight w:val="white"/>
                <w:u w:val="single"/>
              </w:rPr>
              <w:t>nộp hồ sơ tại Sở Tư pháp</w:t>
            </w:r>
            <w:r>
              <w:rPr>
                <w:i/>
                <w:highlight w:val="white"/>
              </w:rPr>
              <w:t>, Sở Tư pháp báo cáo Chủ tịch Ủy ban nhân dân tỉnh, thành phố trực thuộc trung ương (sau đây gọi là Ủy ban nhân dân cấp tỉnh) hoặc theo phân cấp/ủy quyền của Chủ tịch Ủy ban nhân dân cấp tỉnh giao Ủy ban nhân dân cấp xã phù hợp giải quyết, bảo đảm thuận lợi nhất cho người có yêu cầu, trừ trường hợp pháp luật chuyên ngành có quy định khác.”.</w:t>
            </w:r>
          </w:p>
          <w:p w:rsidR="00A1148B" w:rsidRDefault="00A1148B" w:rsidP="00A1148B">
            <w:pPr>
              <w:spacing w:before="40" w:after="40" w:line="260" w:lineRule="exact"/>
              <w:ind w:firstLine="0"/>
              <w:jc w:val="both"/>
              <w:rPr>
                <w:i/>
                <w:highlight w:val="white"/>
              </w:rPr>
            </w:pPr>
            <w:r>
              <w:rPr>
                <w:highlight w:val="white"/>
              </w:rPr>
              <w:lastRenderedPageBreak/>
              <w:t xml:space="preserve">Nếu theo quy định này thì đây là việc tiếp nhận đối với hồ sơ mới, không phải hồ sơ do Ủy ban nhân dân cấp huyện đã tiếp nhận nhưng chưa giải quyết xong hoặc đã giải quyết xong nhưng sau đó phát sinh vấn đề liên quan. Vì vậy cần tách riêng thành khoản riêng (Ví dụ: </w:t>
            </w:r>
            <w:r>
              <w:rPr>
                <w:i/>
                <w:highlight w:val="white"/>
              </w:rPr>
              <w:t>“3. ....”)</w:t>
            </w:r>
          </w:p>
          <w:p w:rsidR="00A1148B" w:rsidRDefault="00A1148B" w:rsidP="00A1148B">
            <w:pPr>
              <w:spacing w:before="40" w:after="40" w:line="260" w:lineRule="exact"/>
              <w:ind w:firstLine="0"/>
              <w:jc w:val="both"/>
              <w:rPr>
                <w:highlight w:val="white"/>
              </w:rPr>
            </w:pPr>
            <w:r>
              <w:rPr>
                <w:highlight w:val="white"/>
              </w:rPr>
              <w:t xml:space="preserve">Tuy nhiên, việc </w:t>
            </w:r>
            <w:r>
              <w:rPr>
                <w:b/>
                <w:i/>
                <w:highlight w:val="white"/>
                <w:u w:val="single"/>
              </w:rPr>
              <w:t xml:space="preserve">nộp </w:t>
            </w:r>
            <w:r>
              <w:rPr>
                <w:highlight w:val="white"/>
              </w:rPr>
              <w:t xml:space="preserve">và tiếp nhận </w:t>
            </w:r>
            <w:r>
              <w:rPr>
                <w:b/>
                <w:i/>
                <w:highlight w:val="white"/>
                <w:u w:val="single"/>
              </w:rPr>
              <w:t xml:space="preserve">hồ </w:t>
            </w:r>
            <w:proofErr w:type="gramStart"/>
            <w:r>
              <w:rPr>
                <w:b/>
                <w:i/>
                <w:highlight w:val="white"/>
                <w:u w:val="single"/>
              </w:rPr>
              <w:t xml:space="preserve">sơ </w:t>
            </w:r>
            <w:r>
              <w:rPr>
                <w:highlight w:val="white"/>
              </w:rPr>
              <w:t xml:space="preserve"> cần</w:t>
            </w:r>
            <w:proofErr w:type="gramEnd"/>
            <w:r>
              <w:rPr>
                <w:highlight w:val="white"/>
              </w:rPr>
              <w:t xml:space="preserve"> phải theo quy định trình tự, thời hạn giải quyết. Vì vậy, nên xem xét về nội dung này, theo quy định như trên sẽ rất khó để thực hiện và phức tạp, cần thiết phải quy định cụ thể. Ngoài ra, trong trường hợp người yêu cầu đang cư trú ở nước ngoài, không có nơi cư trú tại Việt Nam thì người yêu cầu đăng ký hộ tịch theo quy định có thể nộp hồ sơ tại UBND cấp xã nơi cư trú trước khi xuất cảnh nhằm bảo đảm thuận lợi nhất cho người có yêu cầu, giúp địa phương dễ dàng thực hiện thống nhất. Trong trường hợp chưa xác định được Ủy ban nhân dân cấp xã có thẩm quyền giải quyết thì theo phân cấp/ủy quyền của Chủ tịch Ủy ban nhân dân cấp tỉnh Sở Tư pháp hướng dẫn và chỉ định Ủy ban nhân dân cấp xã phù hợp để giải quyết.</w:t>
            </w:r>
          </w:p>
        </w:tc>
        <w:tc>
          <w:tcPr>
            <w:tcW w:w="4020" w:type="dxa"/>
          </w:tcPr>
          <w:p w:rsidR="00A1148B" w:rsidRDefault="00A1148B" w:rsidP="00A1148B">
            <w:pPr>
              <w:spacing w:before="40" w:after="40" w:line="260" w:lineRule="exact"/>
              <w:ind w:firstLine="0"/>
              <w:jc w:val="both"/>
              <w:rPr>
                <w:highlight w:val="white"/>
              </w:rPr>
            </w:pPr>
            <w:r>
              <w:rPr>
                <w:highlight w:val="white"/>
                <w:lang w:val="vi-VN"/>
              </w:rPr>
              <w:lastRenderedPageBreak/>
              <w:t>Vi</w:t>
            </w:r>
            <w:r>
              <w:rPr>
                <w:highlight w:val="white"/>
              </w:rPr>
              <w:t>ệc quy định như tại dự thảo là để tạo sự chủ động cho tỉnh, phù hợp với thẩm quyền quản lý nhà nước của tỉnh và tránh dồn việc cho 01 xã cụ thể gây quá tải công việc, nhằm bảo đảm phù hợp với Luật TCCQĐP và đặc thù của lĩnh vực hộ tịch.</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firstLine="0"/>
              <w:jc w:val="both"/>
              <w:rPr>
                <w:highlight w:val="white"/>
              </w:rPr>
            </w:pPr>
            <w:r>
              <w:rPr>
                <w:highlight w:val="white"/>
              </w:rPr>
              <w:t>Đề nghị rà soát hai nội dung quy định tại Khoản 2 Điều 3 và Khoản 1 Điều 59 dự thảo đảm bảo thống nhất về nội dung như sau:</w:t>
            </w:r>
          </w:p>
          <w:p w:rsidR="00A1148B" w:rsidRDefault="00A1148B" w:rsidP="00A1148B">
            <w:pPr>
              <w:spacing w:before="40" w:after="40" w:line="260" w:lineRule="exact"/>
              <w:ind w:firstLine="0"/>
              <w:jc w:val="both"/>
              <w:rPr>
                <w:highlight w:val="white"/>
              </w:rPr>
            </w:pPr>
            <w:r>
              <w:rPr>
                <w:i/>
                <w:highlight w:val="white"/>
              </w:rPr>
              <w:t xml:space="preserve">“Trường hợp hồ sơ đăng ký hộ tịch mà Ủy ban nhân dân cấp huyện đã tiếp nhận nhưng chưa giải quyết xong hoặc đã giải quyết xong nhưng sau đó phát sinh vấn đề liên quan cần xử lý, thì chuyển giao cho UBND cấp xã nơi cư trú hiện tại </w:t>
            </w:r>
            <w:r>
              <w:rPr>
                <w:b/>
                <w:i/>
                <w:highlight w:val="white"/>
              </w:rPr>
              <w:t>của người có yêu cầu tiếp tục giải quyết, xử lý</w:t>
            </w:r>
          </w:p>
        </w:tc>
        <w:tc>
          <w:tcPr>
            <w:tcW w:w="4020" w:type="dxa"/>
          </w:tcPr>
          <w:p w:rsidR="00A1148B" w:rsidRDefault="00A1148B" w:rsidP="00A1148B">
            <w:pPr>
              <w:spacing w:before="40" w:after="40" w:line="260" w:lineRule="exact"/>
              <w:ind w:firstLine="0"/>
              <w:jc w:val="both"/>
              <w:rPr>
                <w:highlight w:val="white"/>
              </w:rPr>
            </w:pPr>
            <w:r>
              <w:rPr>
                <w:highlight w:val="white"/>
              </w:rPr>
              <w:t>- Tiếp thu, đã rà soát để quy định thống nhất, tránh trùng lặp.</w:t>
            </w:r>
          </w:p>
        </w:tc>
      </w:tr>
      <w:tr w:rsidR="00A1148B">
        <w:trPr>
          <w:trHeight w:val="260"/>
        </w:trPr>
        <w:tc>
          <w:tcPr>
            <w:tcW w:w="812" w:type="dxa"/>
          </w:tcPr>
          <w:p w:rsidR="00A1148B" w:rsidRPr="00BB08CD" w:rsidRDefault="00A1148B" w:rsidP="00A1148B">
            <w:pPr>
              <w:widowControl w:val="0"/>
              <w:pBdr>
                <w:top w:val="nil"/>
                <w:left w:val="nil"/>
                <w:bottom w:val="nil"/>
                <w:right w:val="nil"/>
                <w:between w:val="nil"/>
              </w:pBdr>
              <w:spacing w:line="260" w:lineRule="exact"/>
              <w:ind w:firstLine="0"/>
              <w:rPr>
                <w:highlight w:val="white"/>
                <w:lang w:val="vi-VN"/>
              </w:rPr>
            </w:pPr>
            <w:r>
              <w:rPr>
                <w:highlight w:val="white"/>
                <w:lang w:val="vi-VN"/>
              </w:rPr>
              <w:t>7</w:t>
            </w:r>
          </w:p>
        </w:tc>
        <w:tc>
          <w:tcPr>
            <w:tcW w:w="1843" w:type="dxa"/>
            <w:vMerge w:val="restart"/>
          </w:tcPr>
          <w:p w:rsidR="00A1148B" w:rsidRDefault="00A1148B" w:rsidP="00A1148B">
            <w:pPr>
              <w:spacing w:before="40" w:after="40" w:line="260" w:lineRule="exact"/>
              <w:ind w:firstLine="0"/>
              <w:jc w:val="both"/>
              <w:rPr>
                <w:b/>
                <w:highlight w:val="white"/>
              </w:rPr>
            </w:pPr>
            <w:r>
              <w:rPr>
                <w:b/>
                <w:highlight w:val="white"/>
              </w:rPr>
              <w:t>Điều 4. Trách nhiệm của Ủy ban nhân dân cấp tỉnh</w:t>
            </w:r>
          </w:p>
          <w:p w:rsidR="00A1148B" w:rsidRDefault="00A1148B" w:rsidP="00A1148B">
            <w:pPr>
              <w:spacing w:before="40" w:after="40" w:line="260" w:lineRule="exact"/>
              <w:ind w:firstLine="0"/>
              <w:jc w:val="both"/>
              <w:rPr>
                <w:b/>
                <w:highlight w:val="white"/>
              </w:rPr>
            </w:pPr>
          </w:p>
          <w:p w:rsidR="00A1148B" w:rsidRDefault="00A1148B" w:rsidP="00A1148B">
            <w:pPr>
              <w:spacing w:before="40" w:after="40" w:line="260" w:lineRule="exact"/>
              <w:ind w:firstLine="20"/>
              <w:jc w:val="both"/>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Điện Biên</w:t>
            </w:r>
          </w:p>
        </w:tc>
        <w:tc>
          <w:tcPr>
            <w:tcW w:w="6015" w:type="dxa"/>
          </w:tcPr>
          <w:p w:rsidR="00A1148B" w:rsidRDefault="00A1148B" w:rsidP="00A1148B">
            <w:pPr>
              <w:spacing w:before="40" w:after="40" w:line="260" w:lineRule="exact"/>
              <w:ind w:firstLine="0"/>
              <w:jc w:val="both"/>
              <w:rPr>
                <w:highlight w:val="white"/>
              </w:rPr>
            </w:pPr>
            <w:r>
              <w:rPr>
                <w:highlight w:val="white"/>
              </w:rPr>
              <w:t>Tại điểm g, khoản 1, Điều 4 dự thảo Nghị định quy định Ủy ban nhân dân cấp tỉnh: “g) Thu hồi, hủy bỏ giấy tờ hộ tịch, nội dung đăng ký hộ tịch trái quy định pháp luật do Ủy ban nhân dân cấp huyện thực hiện trước thời điểm Nghị định này có hiệu lực, Ủy ban nhân dân cấp xã thực hiện, trừ trường hợp kết hôn trái pháp luật theo quy định của Luật Hôn nhân và gia đình”. Để việc triển khai thực hiện được kịp thời, đề nghị Bộ Tư pháp nghiên cứu để hoàn thiện quy định trên theo hướng giao thẩm quyền cho Sở Tư pháp triển khai thực hiện.</w:t>
            </w:r>
          </w:p>
        </w:tc>
        <w:tc>
          <w:tcPr>
            <w:tcW w:w="4020" w:type="dxa"/>
          </w:tcPr>
          <w:p w:rsidR="00A1148B" w:rsidRPr="00A02CBE" w:rsidRDefault="00A1148B" w:rsidP="00A1148B">
            <w:pPr>
              <w:spacing w:before="40" w:after="40" w:line="260" w:lineRule="exact"/>
              <w:ind w:firstLine="0"/>
              <w:jc w:val="both"/>
              <w:rPr>
                <w:highlight w:val="white"/>
              </w:rPr>
            </w:pPr>
            <w:r>
              <w:rPr>
                <w:highlight w:val="white"/>
                <w:lang w:val="vi-VN"/>
              </w:rPr>
              <w:t>Nội dung này thuộc thẩm quyền của Chủ tịch Ủy ban nhân dân cấp tỉnh</w:t>
            </w:r>
            <w:r>
              <w:rPr>
                <w:highlight w:val="white"/>
              </w:rPr>
              <w:t>.</w:t>
            </w:r>
          </w:p>
        </w:tc>
      </w:tr>
      <w:tr w:rsidR="00A1148B">
        <w:trPr>
          <w:trHeight w:val="280"/>
        </w:trPr>
        <w:tc>
          <w:tcPr>
            <w:tcW w:w="812" w:type="dxa"/>
            <w:vMerge w:val="restart"/>
          </w:tcPr>
          <w:p w:rsidR="00A1148B" w:rsidRDefault="00A1148B" w:rsidP="00A1148B">
            <w:pPr>
              <w:spacing w:before="40" w:after="40" w:line="260" w:lineRule="exact"/>
              <w:ind w:firstLine="0"/>
              <w:jc w:val="center"/>
              <w:rPr>
                <w:b/>
                <w:highlight w:val="white"/>
              </w:rPr>
            </w:pPr>
          </w:p>
        </w:tc>
        <w:tc>
          <w:tcPr>
            <w:tcW w:w="1843" w:type="dxa"/>
            <w:vMerge/>
          </w:tcPr>
          <w:p w:rsidR="00A1148B" w:rsidRDefault="00A1148B" w:rsidP="00A1148B">
            <w:pPr>
              <w:spacing w:before="40" w:after="40" w:line="260" w:lineRule="exact"/>
              <w:ind w:firstLine="20"/>
              <w:jc w:val="both"/>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Quảng Trị</w:t>
            </w:r>
          </w:p>
          <w:p w:rsidR="00A1148B" w:rsidRDefault="00A1148B" w:rsidP="00A1148B">
            <w:pPr>
              <w:spacing w:before="40" w:after="40" w:line="260" w:lineRule="exact"/>
              <w:ind w:firstLine="0"/>
              <w:jc w:val="both"/>
              <w:rPr>
                <w:highlight w:val="white"/>
              </w:rPr>
            </w:pPr>
            <w:r>
              <w:rPr>
                <w:highlight w:val="white"/>
              </w:rPr>
              <w:t>Thái Bình</w:t>
            </w:r>
          </w:p>
          <w:p w:rsidR="00A1148B" w:rsidRDefault="00A1148B" w:rsidP="00A1148B">
            <w:pPr>
              <w:spacing w:before="40" w:after="40" w:line="260" w:lineRule="exact"/>
              <w:ind w:firstLine="0"/>
              <w:jc w:val="both"/>
              <w:rPr>
                <w:highlight w:val="white"/>
              </w:rPr>
            </w:pPr>
            <w:r>
              <w:rPr>
                <w:highlight w:val="white"/>
              </w:rPr>
              <w:lastRenderedPageBreak/>
              <w:t>Hưng Yên, Quảng Ngãi</w:t>
            </w:r>
          </w:p>
        </w:tc>
        <w:tc>
          <w:tcPr>
            <w:tcW w:w="6015" w:type="dxa"/>
          </w:tcPr>
          <w:p w:rsidR="00A1148B" w:rsidRDefault="00A1148B" w:rsidP="00A1148B">
            <w:pPr>
              <w:spacing w:before="40" w:after="40" w:line="260" w:lineRule="exact"/>
              <w:ind w:firstLine="0"/>
              <w:jc w:val="both"/>
              <w:rPr>
                <w:i/>
                <w:highlight w:val="white"/>
              </w:rPr>
            </w:pPr>
            <w:r>
              <w:rPr>
                <w:highlight w:val="white"/>
              </w:rPr>
              <w:lastRenderedPageBreak/>
              <w:t xml:space="preserve">- Tại điểm c khoản 1 Điều 4: Đề nghị sửa lại thành </w:t>
            </w:r>
            <w:r>
              <w:rPr>
                <w:i/>
                <w:highlight w:val="white"/>
              </w:rPr>
              <w:t xml:space="preserve">“Quản lý </w:t>
            </w:r>
            <w:r>
              <w:rPr>
                <w:b/>
                <w:i/>
                <w:highlight w:val="white"/>
                <w:u w:val="single"/>
              </w:rPr>
              <w:t>việc</w:t>
            </w:r>
            <w:r>
              <w:rPr>
                <w:i/>
                <w:highlight w:val="white"/>
              </w:rPr>
              <w:t xml:space="preserve"> sử dụng Sổ hộ tịch, biểu mẫu hộ tịch theo quy định”.</w:t>
            </w:r>
          </w:p>
          <w:p w:rsidR="00A1148B" w:rsidRDefault="00A1148B" w:rsidP="00A1148B">
            <w:pPr>
              <w:spacing w:before="40" w:after="40" w:line="260" w:lineRule="exact"/>
              <w:ind w:firstLine="0"/>
              <w:jc w:val="both"/>
              <w:rPr>
                <w:i/>
                <w:highlight w:val="white"/>
              </w:rPr>
            </w:pPr>
            <w:r>
              <w:rPr>
                <w:i/>
                <w:highlight w:val="white"/>
              </w:rPr>
              <w:lastRenderedPageBreak/>
              <w:t xml:space="preserve">- </w:t>
            </w:r>
            <w:r>
              <w:rPr>
                <w:highlight w:val="white"/>
              </w:rPr>
              <w:t xml:space="preserve">Tại điểm đ khoản 1 Điều 4: Đề nghị sửa lại thành </w:t>
            </w:r>
            <w:r>
              <w:rPr>
                <w:i/>
                <w:highlight w:val="white"/>
              </w:rPr>
              <w:t xml:space="preserve">“Quản lý </w:t>
            </w:r>
            <w:r>
              <w:rPr>
                <w:b/>
                <w:i/>
                <w:highlight w:val="white"/>
                <w:u w:val="single"/>
              </w:rPr>
              <w:t xml:space="preserve">việc </w:t>
            </w:r>
            <w:r>
              <w:rPr>
                <w:i/>
                <w:highlight w:val="white"/>
              </w:rPr>
              <w:t>cập nhật, khai thác Cơ sở dữ liệu hộ tịch điện tử theo quy định”.</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 Nội dung này được chuyển từ trách nhiệm của UBND cấp huyện tại khoản 1 Điều 70 Luật Hộ tịch lên cấp tỉnh, </w:t>
            </w:r>
            <w:r>
              <w:rPr>
                <w:highlight w:val="white"/>
              </w:rPr>
              <w:lastRenderedPageBreak/>
              <w:t>đồng thời, phù hợp với quy định tại Điều 8 dự thảo Nghị định. Đề nghị giữ nguyên nội dung của dự thảo. Việc quản lý, sử dụng, khai thác là các nhiệm vụ khác nhau, kiến nghị của địa phương sẽ làm mất nhiệm vụ sử dụng, cập nhật, khai thác mà thực tế Sở Tư pháp đang thực hiện cấp bản sao Giấy khai sinh/trích lục hộ tịch hoặc cập nhật thông tin trên CSDLHTĐT đối với các trường hợp đã đăng ký hộ tịch tại UBND tỉnh hoặc Sở Tư pháp trước đây.</w:t>
            </w:r>
          </w:p>
          <w:p w:rsidR="00A1148B" w:rsidRDefault="00A1148B" w:rsidP="00A1148B">
            <w:pPr>
              <w:spacing w:before="40" w:after="40" w:line="260" w:lineRule="exact"/>
              <w:ind w:firstLine="0"/>
              <w:jc w:val="both"/>
              <w:rPr>
                <w:highlight w:val="white"/>
              </w:rPr>
            </w:pPr>
            <w:r>
              <w:rPr>
                <w:highlight w:val="white"/>
              </w:rPr>
              <w:t>- Nội dung này được giữ nguyên theo quy định tại điểm d khoản 1 Điều 69 Luật Hộ tịch.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firstLine="0"/>
              <w:jc w:val="both"/>
              <w:rPr>
                <w:highlight w:val="white"/>
              </w:rPr>
            </w:pPr>
            <w:r>
              <w:rPr>
                <w:highlight w:val="white"/>
              </w:rPr>
              <w:t>Tại điểm g khoản 1 Điều 4, nhằm đẩy mạnh việc phân cấp và phù hợp với thực tế giải quyết việc đăng ký hộ tịch của địa phương, đề nghị cơ quan soạn thảo quy định: “Thu hồi, hủy bỏ giấy tờ hộ tịch, nội dung đăng ký hộ tịch trái quy định pháp luật do Ủy ban nhân dân cấp huyện thực hiện trước thời điểm Nghị định này có hiệu lực, Ủy ban nhân dân cấp xã thực hiện, trừ trường hợp kết hôn trái pháp luật theo quy định của Luật Hôn nhân và gia đình” giao cho Sở Tư pháp thực hiện.</w:t>
            </w:r>
          </w:p>
        </w:tc>
        <w:tc>
          <w:tcPr>
            <w:tcW w:w="4020" w:type="dxa"/>
          </w:tcPr>
          <w:p w:rsidR="00A1148B" w:rsidRDefault="00A1148B" w:rsidP="00A1148B">
            <w:pPr>
              <w:spacing w:before="40" w:after="40" w:line="260" w:lineRule="exact"/>
              <w:ind w:firstLine="0"/>
              <w:jc w:val="both"/>
              <w:rPr>
                <w:highlight w:val="white"/>
              </w:rPr>
            </w:pPr>
            <w:r>
              <w:rPr>
                <w:highlight w:val="white"/>
              </w:rPr>
              <w:t>Đã chỉnh lý thành thẩm quyền của Chủ tịch UBND cấp tỉnh để phù hợp với Luật Tổ chức chính quyền địa phương.</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 Đề nghị chỉnh sửa Điều 4 như sau:</w:t>
            </w:r>
          </w:p>
          <w:p w:rsidR="00A1148B" w:rsidRDefault="00A1148B" w:rsidP="00A1148B">
            <w:pPr>
              <w:spacing w:before="40" w:after="40" w:line="260" w:lineRule="exact"/>
              <w:ind w:firstLine="0"/>
              <w:jc w:val="both"/>
              <w:rPr>
                <w:highlight w:val="white"/>
              </w:rPr>
            </w:pPr>
            <w:r>
              <w:rPr>
                <w:highlight w:val="white"/>
              </w:rPr>
              <w:t xml:space="preserve">a) Điểm h khoản 1 quy định: </w:t>
            </w:r>
            <w:r>
              <w:rPr>
                <w:i/>
                <w:highlight w:val="white"/>
              </w:rPr>
              <w:t>“Định kỳ tổ chức việc bồi dưỡng nghiệp vụ hộ tịch cho công chức làm công tác hộ tịch”</w:t>
            </w:r>
            <w:r>
              <w:rPr>
                <w:highlight w:val="white"/>
              </w:rPr>
              <w:t>, đề nghị chỉnh sửa</w:t>
            </w:r>
            <w:r>
              <w:rPr>
                <w:i/>
                <w:highlight w:val="white"/>
              </w:rPr>
              <w:t xml:space="preserve"> </w:t>
            </w:r>
            <w:r>
              <w:rPr>
                <w:highlight w:val="white"/>
              </w:rPr>
              <w:t>thành</w:t>
            </w:r>
            <w:r>
              <w:rPr>
                <w:i/>
                <w:highlight w:val="white"/>
              </w:rPr>
              <w:t xml:space="preserve"> “Định kỳ </w:t>
            </w:r>
            <w:r>
              <w:rPr>
                <w:b/>
                <w:i/>
                <w:highlight w:val="white"/>
              </w:rPr>
              <w:t>hàng năm</w:t>
            </w:r>
            <w:r>
              <w:rPr>
                <w:i/>
                <w:highlight w:val="white"/>
              </w:rPr>
              <w:t xml:space="preserve"> tổ chức việc bồi dưỡng nghiệp vụ hộ tịch cho công chức làm công tác hộ tịch”</w:t>
            </w:r>
            <w:r>
              <w:rPr>
                <w:highlight w:val="white"/>
              </w:rPr>
              <w:t>.</w:t>
            </w:r>
          </w:p>
          <w:p w:rsidR="00A1148B" w:rsidRDefault="00A1148B" w:rsidP="00A1148B">
            <w:pPr>
              <w:spacing w:before="40" w:after="40" w:line="260" w:lineRule="exact"/>
              <w:ind w:firstLine="0"/>
              <w:jc w:val="both"/>
              <w:rPr>
                <w:highlight w:val="white"/>
              </w:rPr>
            </w:pPr>
            <w:r>
              <w:rPr>
                <w:highlight w:val="white"/>
              </w:rPr>
              <w:t>b) Khoản 3 quy định:</w:t>
            </w:r>
            <w:r>
              <w:rPr>
                <w:b/>
                <w:highlight w:val="white"/>
              </w:rPr>
              <w:t xml:space="preserve"> </w:t>
            </w:r>
            <w:r>
              <w:rPr>
                <w:i/>
                <w:highlight w:val="white"/>
              </w:rPr>
              <w:t xml:space="preserve">“Chủ tịch Ủy ban nhân dân cấp tỉnh chịu trách nhiệm chung về công tác đăng ký, quản lý hộ tịch và việc để </w:t>
            </w:r>
            <w:r>
              <w:rPr>
                <w:b/>
                <w:i/>
                <w:highlight w:val="white"/>
              </w:rPr>
              <w:t xml:space="preserve">xẩy </w:t>
            </w:r>
            <w:r>
              <w:rPr>
                <w:i/>
                <w:highlight w:val="white"/>
              </w:rPr>
              <w:t>ra sai phạm trong công tác đăng ký, quản lý hộ tịch trên địa bàn do buông lỏng quản lý; quyết định việc thu hồi, hủy bỏ giấy tờ hộ tịch, nội dung đăng ký hộ tịch do Sở Tư pháp thực hiện”,</w:t>
            </w:r>
            <w:r>
              <w:rPr>
                <w:highlight w:val="white"/>
              </w:rPr>
              <w:t xml:space="preserve"> đề nghị chỉnh sửa thành:</w:t>
            </w:r>
          </w:p>
          <w:p w:rsidR="00A1148B" w:rsidRDefault="00A1148B" w:rsidP="00A1148B">
            <w:pPr>
              <w:spacing w:before="40" w:after="40" w:line="260" w:lineRule="exact"/>
              <w:ind w:firstLine="0"/>
              <w:jc w:val="both"/>
              <w:rPr>
                <w:highlight w:val="white"/>
              </w:rPr>
            </w:pPr>
            <w:r>
              <w:rPr>
                <w:i/>
                <w:highlight w:val="white"/>
              </w:rPr>
              <w:t xml:space="preserve">“Chủ tịch Ủy ban nhân dân cấp tỉnh chịu trách nhiệm chung về công tác đăng ký, quản lý hộ tịch và việc để </w:t>
            </w:r>
            <w:r>
              <w:rPr>
                <w:b/>
                <w:i/>
                <w:highlight w:val="white"/>
              </w:rPr>
              <w:t>xảy</w:t>
            </w:r>
            <w:r>
              <w:rPr>
                <w:i/>
                <w:highlight w:val="white"/>
              </w:rPr>
              <w:t xml:space="preserve"> ra sai phạm trong công tác đăng ký, quản lý hộ tịch trên địa bàn do </w:t>
            </w:r>
            <w:r>
              <w:rPr>
                <w:i/>
                <w:highlight w:val="white"/>
              </w:rPr>
              <w:lastRenderedPageBreak/>
              <w:t xml:space="preserve">buông lỏng quản lý; quyết định việc thu hồi, hủy bỏ giấy tờ hộ tịch, nội dung đăng ký hộ tịch do Sở Tư pháp thực hiện </w:t>
            </w:r>
            <w:r>
              <w:rPr>
                <w:b/>
                <w:i/>
                <w:highlight w:val="white"/>
              </w:rPr>
              <w:t>trái quy định pháp luật</w:t>
            </w:r>
            <w:r>
              <w:rPr>
                <w:i/>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Nội dung này được thực hiện theo Kế hoạch của tỉnh, có thể với tần suất thường xuyên hơn nhất là trong giai đoạn mới tổ chức chính quyền địa phương 02 cấp. Việc định kỳ tổ chức bồi dưỡng nghiệp vụ theo quý, theo năm… là do địa phương chủ động, không nên quy định “cứng” theo kiến nghị địa phương, vì mỗi địa phương có đặc thù khác nhau, tùy điều kiện mà tổ chức bồi dưỡng phù hợp, kịp thời.</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Tiếp thu,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Khoản 2 quy định </w:t>
            </w:r>
            <w:r>
              <w:rPr>
                <w:i/>
                <w:highlight w:val="white"/>
              </w:rPr>
              <w:t>“Sở Tư pháp…. cấp bản sao trích lục hộ tịch, xác nhận thông tin hộ tịch đối với các trường hợp đã đăng ký hộ tịch tại các cơ quan đăng ký hộ tịch trên địa bàn hoặc người có yêu cầu đang cư trú trên địa bàn”.</w:t>
            </w:r>
            <w:r>
              <w:rPr>
                <w:highlight w:val="white"/>
              </w:rPr>
              <w:t xml:space="preserve"> Tuy nhiên, đề nghị nghiên cứu lại, vì:</w:t>
            </w:r>
          </w:p>
          <w:p w:rsidR="00A1148B" w:rsidRDefault="00A1148B" w:rsidP="00A1148B">
            <w:pPr>
              <w:spacing w:before="40" w:after="40" w:line="260" w:lineRule="exact"/>
              <w:ind w:firstLine="20"/>
              <w:jc w:val="both"/>
              <w:rPr>
                <w:highlight w:val="white"/>
              </w:rPr>
            </w:pPr>
            <w:r>
              <w:rPr>
                <w:highlight w:val="white"/>
              </w:rPr>
              <w:t xml:space="preserve">- Hiện Sở chỉ có 01 chuyên viên làm công tác hộ tịch (đồng thời làm nhiều công tác khác), 01 lãnh đạo cấp phòng phụ trách công tác hộ tịch kiêm các lĩnh vực khác; vừa làm công tác quản lý chung </w:t>
            </w:r>
            <w:r>
              <w:rPr>
                <w:i/>
                <w:highlight w:val="white"/>
              </w:rPr>
              <w:t>(triển khai công tác hộ tịch trên địa bàn; theo dõi, hướng dẫn, đôn đốc cơ sở…)</w:t>
            </w:r>
            <w:r>
              <w:rPr>
                <w:highlight w:val="white"/>
              </w:rPr>
              <w:t xml:space="preserve"> nên việc giao Sở cấp bản sao trích lục hộ tịch, xác nhận thông tin hộ tịch có khả năng quá tải trong thực hiện.</w:t>
            </w:r>
          </w:p>
          <w:p w:rsidR="00A1148B" w:rsidRDefault="00A1148B" w:rsidP="00A1148B">
            <w:pPr>
              <w:spacing w:before="40" w:after="40" w:line="260" w:lineRule="exact"/>
              <w:ind w:firstLine="20"/>
              <w:jc w:val="both"/>
              <w:rPr>
                <w:highlight w:val="white"/>
              </w:rPr>
            </w:pPr>
            <w:r>
              <w:rPr>
                <w:highlight w:val="white"/>
              </w:rPr>
              <w:t>- Việc giải quyết yêu cầu của người trước cư trú tại tỉnh thành khác, nay đang cư trú trên địa bàn chỉ thực hiện được khi khai thác được dữ liệu của Cơ sở dữ liệu hộ tịch điện tử toàn quốc nên cần quy định rõ, tránh trường hợp người dân yêu cầu nhưng chưa có dữ liệu để khai thác, lại phải phản hồi, từ chối giải quyết.</w:t>
            </w:r>
          </w:p>
        </w:tc>
        <w:tc>
          <w:tcPr>
            <w:tcW w:w="4020" w:type="dxa"/>
          </w:tcPr>
          <w:p w:rsidR="00A1148B" w:rsidRDefault="00A1148B" w:rsidP="00A1148B">
            <w:pPr>
              <w:spacing w:before="40" w:after="40" w:line="260" w:lineRule="exact"/>
              <w:ind w:firstLine="20"/>
              <w:jc w:val="both"/>
              <w:rPr>
                <w:highlight w:val="white"/>
              </w:rPr>
            </w:pPr>
            <w:r>
              <w:rPr>
                <w:highlight w:val="white"/>
              </w:rPr>
              <w:t>- Nội dung này đã được quy định tại khoản 4 Điều 8 Nghị định số 87/2020/NĐ-CP ngày 28/7/2020 Quy định về Cơ sở dữ liệu hộ tịch điện tử, đăng ký hộ tịch trực tuyến, trên thực tế số lượng hồ sơ phát sinh rất ít. Nội dung này Bộ Tư pháp sẽ cân nhắc khi sửa đổi, bổ sung Nghị định số 87/2020/NĐ-CP.</w:t>
            </w:r>
          </w:p>
          <w:p w:rsidR="00A1148B" w:rsidRDefault="00A1148B" w:rsidP="00A1148B">
            <w:pPr>
              <w:spacing w:before="40" w:after="40" w:line="260" w:lineRule="exact"/>
              <w:ind w:firstLine="20"/>
              <w:jc w:val="both"/>
              <w:rPr>
                <w:highlight w:val="white"/>
              </w:rPr>
            </w:pPr>
          </w:p>
          <w:p w:rsidR="00A1148B" w:rsidRDefault="00A1148B" w:rsidP="00A1148B">
            <w:pPr>
              <w:spacing w:before="40" w:after="40" w:line="260" w:lineRule="exact"/>
              <w:ind w:firstLine="20"/>
              <w:jc w:val="both"/>
              <w:rPr>
                <w:highlight w:val="white"/>
              </w:rPr>
            </w:pPr>
            <w:r>
              <w:rPr>
                <w:highlight w:val="white"/>
              </w:rPr>
              <w:t>- Tính đến thời điểm hiện tại, việc số hóa dữ liệu hộ tịch điện tử cơ bản đã được hoàn thành, các địa phương có thể khai thác dữ liệu trong Cơ sở dữ liệu hộ tịch điện tử và thực hiện cấp bản sao Giấy khai sinh/Trích lục hộ tịch không phụ thuộc vào nơi cư trú.</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Yên Bái</w:t>
            </w:r>
          </w:p>
        </w:tc>
        <w:tc>
          <w:tcPr>
            <w:tcW w:w="6015" w:type="dxa"/>
          </w:tcPr>
          <w:p w:rsidR="00A1148B" w:rsidRDefault="00A1148B" w:rsidP="00A1148B">
            <w:pPr>
              <w:spacing w:before="40" w:after="40" w:line="260" w:lineRule="exact"/>
              <w:ind w:firstLine="20"/>
              <w:jc w:val="both"/>
              <w:rPr>
                <w:highlight w:val="white"/>
              </w:rPr>
            </w:pPr>
            <w:r>
              <w:rPr>
                <w:highlight w:val="white"/>
              </w:rPr>
              <w:t>Tại khoản 2 Điều 4 dự thảo quy định Sở Tư pháp sử dụng Cơ sở dữ liệu hộ tịch điện tử để cấp bản sao trích lục hộ tịch, xác nhận thông tin hộ tịch đối với các trường hợp đã đăng ký hộ tịch trên địa bàn hoặc người có yêu cầu đang cư trú trên địa bàn. 2 Do thực tiễn phát sinh yêu cầu cấp bản sao trích lục tại Sở Tư pháp không nhiều (02-03 trường hợp/năm). Đồng thời, để bảo đảm tăng cường phân cấp, phân quyền cho cấp xã trong lĩnh vực hộ tịch, những nội dung không phức tạp, cấp xã có thể làm được thì không nên giao cho Sở Tư pháp cùng làm. Đề nghị giao cho UBND cấp xã để thực hiện nội dung này.</w:t>
            </w:r>
          </w:p>
        </w:tc>
        <w:tc>
          <w:tcPr>
            <w:tcW w:w="4020" w:type="dxa"/>
          </w:tcPr>
          <w:p w:rsidR="00A1148B" w:rsidRDefault="00A1148B" w:rsidP="00A1148B">
            <w:pPr>
              <w:spacing w:before="40" w:after="40" w:line="260" w:lineRule="exact"/>
              <w:ind w:firstLine="20"/>
              <w:jc w:val="both"/>
              <w:rPr>
                <w:highlight w:val="white"/>
              </w:rPr>
            </w:pPr>
            <w:r>
              <w:rPr>
                <w:highlight w:val="white"/>
              </w:rPr>
              <w:t>Nội dung này đã được quy định tại khoản 4 Điều 8 Nghị định số 87/2020/NĐ-CP ngày 28/7/2020 Quy định về Cơ sở dữ liệu hộ tịch điện tử, đăng ký hộ tịch trực tuyến. Nội dung này Bộ Tư pháp sẽ cân nhắc khi sửa đổi, bổ sung Nghị định số 87/2020/NĐ-CP.</w:t>
            </w:r>
          </w:p>
          <w:p w:rsidR="00A1148B" w:rsidRDefault="00A1148B" w:rsidP="00A1148B">
            <w:pPr>
              <w:spacing w:before="40" w:after="40" w:line="260" w:lineRule="exact"/>
              <w:ind w:firstLine="2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p w:rsidR="00A1148B" w:rsidRDefault="00A1148B" w:rsidP="00A1148B">
            <w:pPr>
              <w:spacing w:before="40" w:after="40" w:line="260" w:lineRule="exact"/>
              <w:ind w:firstLine="0"/>
              <w:jc w:val="both"/>
              <w:rPr>
                <w:highlight w:val="white"/>
              </w:rPr>
            </w:pPr>
            <w:r>
              <w:rPr>
                <w:highlight w:val="white"/>
              </w:rPr>
              <w:t>Tuyên Quang</w:t>
            </w:r>
          </w:p>
        </w:tc>
        <w:tc>
          <w:tcPr>
            <w:tcW w:w="6015" w:type="dxa"/>
          </w:tcPr>
          <w:p w:rsidR="00A1148B" w:rsidRDefault="00A1148B" w:rsidP="00A1148B">
            <w:pPr>
              <w:spacing w:before="40" w:after="40" w:line="260" w:lineRule="exact"/>
              <w:ind w:firstLine="0"/>
              <w:jc w:val="both"/>
              <w:rPr>
                <w:highlight w:val="white"/>
              </w:rPr>
            </w:pPr>
            <w:r>
              <w:rPr>
                <w:highlight w:val="white"/>
              </w:rPr>
              <w:t>Đề nghị phân cấp, phân quyền, bổ sung nhiệm vụ của Sở Tư pháp giúp UBND cấp tỉnh thực hiện nhiệm vụ tại điểm g Khoản 1 Điều 4 dự thảo: “</w:t>
            </w:r>
            <w:r>
              <w:rPr>
                <w:i/>
                <w:highlight w:val="white"/>
              </w:rPr>
              <w:t xml:space="preserve">Thu hồi, hủy bỏ giấy tờ hộ tịch, nội dung đăng ký hộ tịch trái quy định pháp luật do Ủy ban nhân dân cấp huyện thực hiện trước thời điểm Nghị định này có hiệu lực, Ủy ban nhân dân cấp xã thực hiện, trừ trường hợp </w:t>
            </w:r>
            <w:r>
              <w:rPr>
                <w:i/>
                <w:highlight w:val="white"/>
              </w:rPr>
              <w:lastRenderedPageBreak/>
              <w:t>kết hôn trái pháp luật theo quy định của Luật Hôn nhân và gia đình</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Nhiệm vụ này đã được chỉnh lý thuộc thẩm quyền của Chủ tịch UBND cấp tỉnh theo đúng Luật Tổ chức chính quyền địa phương.</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Hành chính tư pháp </w:t>
            </w:r>
          </w:p>
        </w:tc>
        <w:tc>
          <w:tcPr>
            <w:tcW w:w="6015" w:type="dxa"/>
          </w:tcPr>
          <w:p w:rsidR="00A1148B" w:rsidRDefault="00A1148B" w:rsidP="00A1148B">
            <w:pPr>
              <w:spacing w:before="40" w:after="40" w:line="260" w:lineRule="exact"/>
              <w:ind w:firstLine="20"/>
              <w:jc w:val="both"/>
              <w:rPr>
                <w:highlight w:val="white"/>
              </w:rPr>
            </w:pPr>
            <w:r>
              <w:rPr>
                <w:highlight w:val="white"/>
              </w:rPr>
              <w:t>Tại Điều 4:</w:t>
            </w:r>
          </w:p>
          <w:p w:rsidR="00A1148B" w:rsidRDefault="00A1148B" w:rsidP="00A1148B">
            <w:pPr>
              <w:spacing w:before="40" w:after="40" w:line="260" w:lineRule="exact"/>
              <w:ind w:firstLine="20"/>
              <w:jc w:val="both"/>
              <w:rPr>
                <w:highlight w:val="white"/>
              </w:rPr>
            </w:pPr>
            <w:r>
              <w:rPr>
                <w:highlight w:val="white"/>
              </w:rPr>
              <w:t xml:space="preserve">(i) Chỉnh lý tên điều thành: </w:t>
            </w:r>
            <w:r>
              <w:rPr>
                <w:i/>
                <w:highlight w:val="white"/>
              </w:rPr>
              <w:t>“Điều 4. Trách nhiệm quản lý nhà nước về hộ tịch của Ủy ban nhân dân cấp tỉnh”</w:t>
            </w:r>
            <w:r>
              <w:rPr>
                <w:highlight w:val="white"/>
              </w:rPr>
              <w:t>;</w:t>
            </w:r>
          </w:p>
          <w:p w:rsidR="00A1148B" w:rsidRDefault="00A1148B" w:rsidP="00A1148B">
            <w:pPr>
              <w:spacing w:before="40" w:after="40" w:line="260" w:lineRule="exact"/>
              <w:ind w:firstLine="20"/>
              <w:jc w:val="both"/>
              <w:rPr>
                <w:highlight w:val="white"/>
              </w:rPr>
            </w:pPr>
            <w:r>
              <w:rPr>
                <w:highlight w:val="white"/>
              </w:rPr>
              <w:t>(ii) Chỉnh lý điểm g, điểm i khoản 1 thành:</w:t>
            </w:r>
          </w:p>
          <w:p w:rsidR="00A1148B" w:rsidRDefault="00A1148B" w:rsidP="00A1148B">
            <w:pPr>
              <w:spacing w:before="40" w:after="40" w:line="260" w:lineRule="exact"/>
              <w:ind w:firstLine="20"/>
              <w:jc w:val="both"/>
              <w:rPr>
                <w:i/>
                <w:highlight w:val="white"/>
              </w:rPr>
            </w:pPr>
            <w:r>
              <w:rPr>
                <w:i/>
                <w:highlight w:val="white"/>
              </w:rPr>
              <w:t>“g) Thu hồi, hủy bỏ giấy tờ hộ tịch, nội dung đăng ký hộ tịch do cơ quan đăng ký hộ tịch cấp, đăng ký trái quy định pháp luật (bao gồm cả giấy tờ hộ tịch do Ủy ban nhân dân cấp huyện, Ủy ban nhân dân cấp xã cấp trước thời điểm Nghị định này có hiệu lực), trừ trường hợp kết hôn trái pháp luật theo quy định của Luật Hôn nhân và gia đình;</w:t>
            </w:r>
          </w:p>
          <w:p w:rsidR="00A1148B" w:rsidRDefault="00A1148B" w:rsidP="00A1148B">
            <w:pPr>
              <w:spacing w:before="40" w:after="40" w:line="260" w:lineRule="exact"/>
              <w:ind w:firstLine="20"/>
              <w:jc w:val="both"/>
              <w:rPr>
                <w:i/>
                <w:highlight w:val="white"/>
              </w:rPr>
            </w:pPr>
            <w:r>
              <w:rPr>
                <w:i/>
                <w:highlight w:val="white"/>
              </w:rPr>
              <w:t>i) Tổng hợp, đánh giá tình hình thực hiện công tác đăng ký, quản lý hộ tịch và thống kê số liệu đăng ký hộ tịch báo cáo Bộ Tư pháp theo quy định."</w:t>
            </w:r>
          </w:p>
          <w:p w:rsidR="00A1148B" w:rsidRDefault="00A1148B" w:rsidP="00A1148B">
            <w:pPr>
              <w:spacing w:before="40" w:after="40" w:line="260" w:lineRule="exact"/>
              <w:ind w:firstLine="20"/>
              <w:jc w:val="both"/>
              <w:rPr>
                <w:highlight w:val="white"/>
              </w:rPr>
            </w:pPr>
            <w:r>
              <w:rPr>
                <w:highlight w:val="white"/>
              </w:rPr>
              <w:t>(iii) Chỉnh lý khoản 2 thành:</w:t>
            </w:r>
            <w:r>
              <w:rPr>
                <w:i/>
                <w:highlight w:val="white"/>
              </w:rPr>
              <w:t xml:space="preserve"> "</w:t>
            </w:r>
            <w:r>
              <w:rPr>
                <w:highlight w:val="white"/>
              </w:rPr>
              <w:t xml:space="preserve">2. Sở Tư pháp giúp Ủy ban nhân dân cấp tỉnh thực hiện nhiệm vụ, quyền hạn quy định tại các điểm a, b, c, đ, h, i khoản 1 Điều này, kiểm tra, giải quyết khiếu nại, tố cáo, xử lý vi phạm pháp luật về hộ tịch theo thẩm quyền và khai thác, sử dụng Cơ sở dữ liệu hộ tịch điện tử để cấp </w:t>
            </w:r>
            <w:r>
              <w:rPr>
                <w:i/>
                <w:highlight w:val="white"/>
              </w:rPr>
              <w:t>bản sao Giấy khai sinh,</w:t>
            </w:r>
            <w:r>
              <w:rPr>
                <w:color w:val="FF0000"/>
                <w:highlight w:val="white"/>
              </w:rPr>
              <w:t xml:space="preserve"> </w:t>
            </w:r>
            <w:r>
              <w:rPr>
                <w:highlight w:val="white"/>
              </w:rPr>
              <w:t>bản sao trích lục hộ tịch; xác nhận thông tin hộ tịch đối với các trường hợp đã đăng ký hộ tịch tại các cơ quan đăng ký hộ tịch trên địa bàn hoặc người có yêu cầu đang cư trú trên địa bàn; thực hiện các hoạt động quản lý nhà nước khác trong lĩnh vực hộ tịch trên địa bàn theo quy định pháp luật.</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 Yên Bái</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Khoản 3 quy định </w:t>
            </w:r>
            <w:r>
              <w:rPr>
                <w:highlight w:val="white"/>
                <w:u w:val="single"/>
              </w:rPr>
              <w:t>Chủ tịch UBND cấp tỉnh</w:t>
            </w:r>
            <w:r>
              <w:rPr>
                <w:highlight w:val="white"/>
              </w:rPr>
              <w:t xml:space="preserve"> có trách nhiệm</w:t>
            </w:r>
            <w:r>
              <w:rPr>
                <w:i/>
                <w:highlight w:val="white"/>
              </w:rPr>
              <w:t xml:space="preserve"> “…; quyết định việc thu hồi, hủy bỏ giấy tờ hộ tịch, nội dung đăng ký hộ tịch do Sở Tư pháp thực hiện”</w:t>
            </w:r>
            <w:r>
              <w:rPr>
                <w:highlight w:val="white"/>
              </w:rPr>
              <w:t xml:space="preserve"> trong khi theo điểm g khoản 1 quy định </w:t>
            </w:r>
            <w:r>
              <w:rPr>
                <w:highlight w:val="white"/>
                <w:u w:val="single"/>
              </w:rPr>
              <w:t>UBND cấp tỉnh</w:t>
            </w:r>
            <w:r>
              <w:rPr>
                <w:highlight w:val="white"/>
              </w:rPr>
              <w:t xml:space="preserve"> có nhiệm vụ, quyền hạn </w:t>
            </w:r>
            <w:r>
              <w:rPr>
                <w:i/>
                <w:highlight w:val="white"/>
              </w:rPr>
              <w:t>“thu hồi, hủy bỏ giấy tờ hộ tịch, nội dung đăng ký hộ tịch trái quy định pháp luật do UBND cấp huyện thực hiện trước thời điểm Nghị định này có hiệu lực, UBND cấp xã thực hiện….”</w:t>
            </w:r>
            <w:r>
              <w:rPr>
                <w:highlight w:val="white"/>
              </w:rPr>
              <w:t xml:space="preserve">. Như vậy, chủ thể thực hiện không thống nhất </w:t>
            </w:r>
            <w:r>
              <w:rPr>
                <w:i/>
                <w:highlight w:val="white"/>
              </w:rPr>
              <w:t>(khi thì UBND cấp tỉnh, khi thì Chủ tịch UBND cấp tỉnh)</w:t>
            </w:r>
            <w:r>
              <w:rPr>
                <w:highlight w:val="white"/>
              </w:rPr>
              <w:t xml:space="preserve">, đề nghị điều chỉnh thành </w:t>
            </w:r>
            <w:r>
              <w:rPr>
                <w:highlight w:val="white"/>
                <w:u w:val="single"/>
              </w:rPr>
              <w:t>Chủ tịch UBND cấp tỉnh</w:t>
            </w:r>
            <w:r>
              <w:rPr>
                <w:highlight w:val="white"/>
              </w:rPr>
              <w:t xml:space="preserve"> để thống nhất, thuận tiện trong thực hiện.</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Phú Thọ</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Khoản 3 Điều 4 dự thảo: Đề nghị cơ quan soạn thảo quy định rõ trường hợp thế nào là </w:t>
            </w:r>
            <w:r>
              <w:rPr>
                <w:i/>
                <w:highlight w:val="white"/>
              </w:rPr>
              <w:t xml:space="preserve">sai phạm do buông lỏng quản lý </w:t>
            </w:r>
            <w:r>
              <w:rPr>
                <w:highlight w:val="white"/>
              </w:rPr>
              <w:t>để đảm bảo rõ ràng, thuận tiện trong quá trình triển khai thực hiện văn bản.</w:t>
            </w:r>
          </w:p>
        </w:tc>
        <w:tc>
          <w:tcPr>
            <w:tcW w:w="4020" w:type="dxa"/>
          </w:tcPr>
          <w:p w:rsidR="00A1148B" w:rsidRDefault="00A1148B" w:rsidP="00A1148B">
            <w:pPr>
              <w:spacing w:before="40" w:after="40" w:line="260" w:lineRule="exact"/>
              <w:ind w:firstLine="0"/>
              <w:jc w:val="both"/>
              <w:rPr>
                <w:highlight w:val="white"/>
              </w:rPr>
            </w:pPr>
            <w:r>
              <w:rPr>
                <w:highlight w:val="white"/>
              </w:rPr>
              <w:t>Nội dung này được kế thừa theo quy định tại khoản 3 Điều 69 Luật Hộ tịch. Việc không thực hiện hoặc thực hiện không đúng, không đầy đủ chức năng, nhiệm vụ, quyền hạn được giao để xảy ra sai phạm không cần thiết phải quy định cụ thể.</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Long An</w:t>
            </w:r>
          </w:p>
          <w:p w:rsidR="00A1148B" w:rsidRDefault="00A1148B" w:rsidP="00A1148B">
            <w:pPr>
              <w:spacing w:before="40" w:after="40" w:line="260" w:lineRule="exact"/>
              <w:ind w:firstLine="0"/>
              <w:jc w:val="both"/>
              <w:rPr>
                <w:highlight w:val="white"/>
              </w:rPr>
            </w:pPr>
            <w:r>
              <w:rPr>
                <w:highlight w:val="white"/>
              </w:rPr>
              <w:t>Bình Định</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Khoản 3 Điều 4 quy định </w:t>
            </w:r>
            <w:r>
              <w:rPr>
                <w:i/>
                <w:highlight w:val="white"/>
              </w:rPr>
              <w:t xml:space="preserve">“3. Chủ tịch Ủy ban nhân dân cấp tỉnh chịu trách nhiệm chung về công tác đăng ký, quản lý hộ tịch và việc để xảy ra sai phạm trong công tác đăng ký, quản lý hộ tịch trên địa bàn do buông lỏng quản lý; </w:t>
            </w:r>
            <w:r>
              <w:rPr>
                <w:b/>
                <w:i/>
                <w:highlight w:val="white"/>
              </w:rPr>
              <w:t xml:space="preserve">quyết định việc thu hồi, hủy bỏ giấy tờ hộ tịch, nội dung đăng ký hộ tịch do Sở Tư pháp thực hiện.” </w:t>
            </w:r>
            <w:r>
              <w:rPr>
                <w:highlight w:val="white"/>
              </w:rPr>
              <w:t xml:space="preserve">Đối với việc </w:t>
            </w:r>
            <w:r>
              <w:rPr>
                <w:b/>
                <w:i/>
                <w:highlight w:val="white"/>
              </w:rPr>
              <w:t xml:space="preserve">thu hồi, hủy bỏ giấy tờ hộ tịch, nội dung đăng ký hộ tịch </w:t>
            </w:r>
            <w:r>
              <w:rPr>
                <w:highlight w:val="white"/>
              </w:rPr>
              <w:t>chỉ thực hiện khi giấy tờ cấp ra hoặc nội dung đăng ký hộ tịch đó bị trái quy định pháp luật. Vì vậy, đề nghị bổ sung và sửa lại thành:</w:t>
            </w:r>
            <w:r>
              <w:rPr>
                <w:i/>
                <w:highlight w:val="white"/>
              </w:rPr>
              <w:t xml:space="preserve"> “…; thu hồi, hủy bỏ giấy tờ hộ tịch, nội dung đăng ký hộ tịch </w:t>
            </w:r>
            <w:r>
              <w:rPr>
                <w:b/>
                <w:i/>
                <w:highlight w:val="white"/>
              </w:rPr>
              <w:t>trái quy định pháp luật</w:t>
            </w:r>
            <w:r>
              <w:rPr>
                <w:i/>
                <w:highlight w:val="white"/>
              </w:rPr>
              <w:t xml:space="preserve"> do Sở Tư pháp thực hiện”</w:t>
            </w:r>
            <w:r>
              <w:rPr>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Bình</w:t>
            </w:r>
          </w:p>
          <w:p w:rsidR="00A1148B" w:rsidRDefault="00A1148B" w:rsidP="00A1148B">
            <w:pPr>
              <w:spacing w:before="40" w:after="40" w:line="260" w:lineRule="exact"/>
              <w:ind w:firstLine="0"/>
              <w:jc w:val="both"/>
              <w:rPr>
                <w:highlight w:val="white"/>
              </w:rPr>
            </w:pPr>
            <w:r>
              <w:rPr>
                <w:highlight w:val="white"/>
              </w:rPr>
              <w:t>Hưng Yên</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Thái Nguyên</w:t>
            </w:r>
          </w:p>
          <w:p w:rsidR="00A1148B" w:rsidRDefault="00A1148B" w:rsidP="00A1148B">
            <w:pPr>
              <w:spacing w:before="40" w:after="40" w:line="260" w:lineRule="exact"/>
              <w:ind w:firstLine="0"/>
              <w:jc w:val="both"/>
              <w:rPr>
                <w:highlight w:val="white"/>
              </w:rPr>
            </w:pPr>
            <w:r>
              <w:rPr>
                <w:highlight w:val="white"/>
              </w:rPr>
              <w:lastRenderedPageBreak/>
              <w:t>Tuyên Quang</w:t>
            </w:r>
          </w:p>
        </w:tc>
        <w:tc>
          <w:tcPr>
            <w:tcW w:w="6015" w:type="dxa"/>
          </w:tcPr>
          <w:p w:rsidR="00A1148B" w:rsidRDefault="00A1148B" w:rsidP="00A1148B">
            <w:pPr>
              <w:spacing w:before="40" w:after="40" w:line="260" w:lineRule="exact"/>
              <w:ind w:firstLine="20"/>
              <w:jc w:val="both"/>
              <w:rPr>
                <w:highlight w:val="white"/>
              </w:rPr>
            </w:pPr>
            <w:r>
              <w:rPr>
                <w:highlight w:val="white"/>
              </w:rPr>
              <w:lastRenderedPageBreak/>
              <w:t xml:space="preserve">Điểm g khoản 1 Điều 4: Đề nghị thêm chữ </w:t>
            </w:r>
            <w:r>
              <w:rPr>
                <w:b/>
                <w:highlight w:val="white"/>
              </w:rPr>
              <w:t>“của”</w:t>
            </w:r>
            <w:r>
              <w:rPr>
                <w:highlight w:val="white"/>
              </w:rPr>
              <w:t xml:space="preserve"> vào sau cụm từ “trái quy đinh”.</w:t>
            </w:r>
          </w:p>
          <w:p w:rsidR="00A1148B" w:rsidRDefault="00A1148B" w:rsidP="00A1148B">
            <w:pPr>
              <w:spacing w:before="40" w:after="40" w:line="260" w:lineRule="exact"/>
              <w:ind w:firstLine="20"/>
              <w:jc w:val="both"/>
              <w:rPr>
                <w:highlight w:val="white"/>
              </w:rPr>
            </w:pPr>
            <w:r>
              <w:rPr>
                <w:highlight w:val="white"/>
              </w:rPr>
              <w:t xml:space="preserve">Khoản 2 Điều 4: Để đẩy mạnh phân cấp, phân định thẩm quyền, tạo điều kiện thuận lợi cho việc quản lý nhà nước lĩnh vực hộ tịch đề nghị cơ quan soạn thảo bổ sung điểm </w:t>
            </w:r>
            <w:r>
              <w:rPr>
                <w:b/>
                <w:highlight w:val="white"/>
              </w:rPr>
              <w:t>“g</w:t>
            </w:r>
            <w:r>
              <w:rPr>
                <w:highlight w:val="white"/>
              </w:rPr>
              <w:t xml:space="preserve"> </w:t>
            </w:r>
            <w:r>
              <w:rPr>
                <w:b/>
                <w:highlight w:val="white"/>
              </w:rPr>
              <w:t>khoản 1</w:t>
            </w:r>
            <w:r>
              <w:rPr>
                <w:highlight w:val="white"/>
              </w:rPr>
              <w:t>” vào khoản 2 của Điều 4 dự thảo Nghị định.</w:t>
            </w:r>
          </w:p>
          <w:p w:rsidR="00A1148B" w:rsidRDefault="00A1148B" w:rsidP="00A1148B">
            <w:pPr>
              <w:spacing w:before="40" w:after="40" w:line="260" w:lineRule="exact"/>
              <w:ind w:firstLine="20"/>
              <w:jc w:val="both"/>
              <w:rPr>
                <w:highlight w:val="white"/>
              </w:rPr>
            </w:pPr>
            <w:r>
              <w:rPr>
                <w:highlight w:val="white"/>
              </w:rPr>
              <w:t xml:space="preserve">Đồng thời, tại khoản 2 Điều 4, đề nghị cơ quan soạn thảo bỏ cụm từ </w:t>
            </w:r>
            <w:r>
              <w:rPr>
                <w:b/>
                <w:highlight w:val="white"/>
              </w:rPr>
              <w:t>“khai thác, sử dụng Cơ sở dữ liệu hộ tịch điện tử để cấp bản sao trích lục hộ tịch, xác nhận thông tin hộ tịch đối với các trường hợp đã đăng ký hộ tịch tại các cơ quan đăng ký hộ tịch trên địa bàn hoặc người có yêu cầu đang cư trú trên địa bàn; thực hiện các hoạt động quản lý nhà nước khác trong lĩnh vực hộ tịch trên địa bàn theo quy định của pháp luật”</w:t>
            </w:r>
            <w:r>
              <w:rPr>
                <w:highlight w:val="white"/>
              </w:rPr>
              <w:t>. Vì nội dung này đã được quy định tại khoản 4 Điều 8 Nghị định 87/2020/NĐ-CP ngày 28/7/2020 Quy định về Cơ sở dữ liệu hộ tịch điện tử, đăng ký hộ tịch trực tuyến.</w:t>
            </w:r>
          </w:p>
          <w:p w:rsidR="00A1148B" w:rsidRDefault="00A1148B" w:rsidP="00A1148B">
            <w:pPr>
              <w:spacing w:before="40" w:after="40" w:line="260" w:lineRule="exact"/>
              <w:ind w:firstLine="20"/>
              <w:jc w:val="both"/>
              <w:rPr>
                <w:highlight w:val="white"/>
              </w:rPr>
            </w:pPr>
            <w:r>
              <w:rPr>
                <w:highlight w:val="white"/>
              </w:rPr>
              <w:lastRenderedPageBreak/>
              <w:t xml:space="preserve">Khoản 3 Điều 4: Đề nghị cơ quan soạn thảo bổ sung cụm từ </w:t>
            </w:r>
            <w:r>
              <w:rPr>
                <w:b/>
                <w:highlight w:val="white"/>
              </w:rPr>
              <w:t>“trái quy định của pháp luật</w:t>
            </w:r>
            <w:r>
              <w:rPr>
                <w:highlight w:val="white"/>
              </w:rPr>
              <w:t xml:space="preserve">” ngay sau cụm từ </w:t>
            </w:r>
            <w:r>
              <w:rPr>
                <w:b/>
                <w:highlight w:val="white"/>
              </w:rPr>
              <w:t>“nội dung đăng ký hộ tich”.</w:t>
            </w:r>
          </w:p>
        </w:tc>
        <w:tc>
          <w:tcPr>
            <w:tcW w:w="4020" w:type="dxa"/>
          </w:tcPr>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Nhiệm vụ này đã được chỉnh lý thuộc thẩm quyền của Chủ tịch UBND cấp tỉnh theo đúng Luật Tổ chức chính quyền địa phương.</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Nội dung này được đưa vào để bảo đảm tính bao quát về trách nhiệm của Sở Tư pháp.</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Tiếp thu,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Lào Cai</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Tại khoản 2 Điều 4 dự thảo: Đề nghị cơ quan soạn thảo bổ sung cơ quan tham mưu giúp Ủy ban nhân dân cấp tỉnh thực hiện nhiệm vụ tại điểm g khoản 1 Điều 4 dự thảo: </w:t>
            </w:r>
            <w:r>
              <w:rPr>
                <w:i/>
                <w:highlight w:val="white"/>
              </w:rPr>
              <w:t xml:space="preserve">“Thu hồi, hủy bỏ giấy tờ hộ tịch, nội dung đăng ký hộ tịch trái quy định pháp luật do Ủy ban nhân dân cấp huyện thực hiện trước thời điểm Nghị định này có hiệu lực, Ủy ban nhân dân cấp xã thực hiện...” </w:t>
            </w:r>
            <w:r>
              <w:rPr>
                <w:highlight w:val="white"/>
              </w:rPr>
              <w:t>cho đầy đủ, thống nhất.</w:t>
            </w:r>
          </w:p>
          <w:p w:rsidR="00A1148B" w:rsidRDefault="00A1148B" w:rsidP="00A1148B">
            <w:pPr>
              <w:spacing w:before="40" w:after="40" w:line="260" w:lineRule="exact"/>
              <w:ind w:firstLine="0"/>
              <w:jc w:val="both"/>
              <w:rPr>
                <w:highlight w:val="white"/>
              </w:rPr>
            </w:pPr>
            <w:r>
              <w:rPr>
                <w:highlight w:val="white"/>
              </w:rPr>
              <w:t xml:space="preserve">Đề nghị cơ quan soạn thảo quy định rõ trường hợp thế nào là </w:t>
            </w:r>
            <w:r>
              <w:rPr>
                <w:i/>
                <w:highlight w:val="white"/>
              </w:rPr>
              <w:t xml:space="preserve">sai phạm do buông lỏng quản lý </w:t>
            </w:r>
            <w:r>
              <w:rPr>
                <w:highlight w:val="white"/>
              </w:rPr>
              <w:t>trong đoạn:</w:t>
            </w:r>
            <w:r>
              <w:rPr>
                <w:i/>
                <w:highlight w:val="white"/>
              </w:rPr>
              <w:t xml:space="preserve">“Chủ tịch Ủy ban nhân dân cấp tỉnh chịu trách nhiệm chung về công tác đăng ký, quản lý hộ tịch và việc để xẩy ra sai phạm trong công tác đăng ký, quản lý hộ tịch trên địa bàn do buông lỏng quản lý; quyết định việc thu hồi, hủy bỏ giấy tờ hộ tịch, nội dung đăng ký hộ tịch do Sở Tư pháp thực hiện” </w:t>
            </w:r>
            <w:r>
              <w:rPr>
                <w:highlight w:val="white"/>
              </w:rPr>
              <w:t>tại khoản 3 Điều 4 của dự thảo đảm bảo rõ ràng, thuận tiện trong quá trình triển khai thực hiện văn bản.</w:t>
            </w:r>
          </w:p>
        </w:tc>
        <w:tc>
          <w:tcPr>
            <w:tcW w:w="4020" w:type="dxa"/>
          </w:tcPr>
          <w:p w:rsidR="00A1148B" w:rsidRDefault="00A1148B" w:rsidP="00A1148B">
            <w:pPr>
              <w:spacing w:before="40" w:after="40" w:line="260" w:lineRule="exact"/>
              <w:ind w:firstLine="0"/>
              <w:jc w:val="both"/>
              <w:rPr>
                <w:highlight w:val="white"/>
              </w:rPr>
            </w:pPr>
            <w:r>
              <w:rPr>
                <w:highlight w:val="white"/>
              </w:rPr>
              <w:t>- Nhiệm vụ này đã được chỉnh lý thuộc thẩm quyền của Chủ tịch UBND cấp tỉnh theo đúng Luật Tổ chức chính quyền địa phương.</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Các nội dung này được kế thừa theo quy định tại khoản 2, khoản 3 Điều 69 Luật Hộ tịch. Việc không thực hiện hoặc thực hiện không đúng, không đầy đủ chức năng, nhiệm vụ, quyền hạn được giao để xảy ra sai phạm không cần thiết phải quy định cụ thể</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Ninh</w:t>
            </w:r>
          </w:p>
        </w:tc>
        <w:tc>
          <w:tcPr>
            <w:tcW w:w="6015" w:type="dxa"/>
          </w:tcPr>
          <w:p w:rsidR="00A1148B" w:rsidRDefault="00A1148B" w:rsidP="00A1148B">
            <w:pPr>
              <w:spacing w:before="40" w:after="40" w:line="260" w:lineRule="exact"/>
              <w:ind w:firstLine="0"/>
              <w:jc w:val="both"/>
              <w:rPr>
                <w:highlight w:val="white"/>
              </w:rPr>
            </w:pPr>
            <w:r>
              <w:rPr>
                <w:highlight w:val="white"/>
              </w:rPr>
              <w:t>Điểm d khoản 1 Điều 4</w:t>
            </w:r>
            <w:r>
              <w:rPr>
                <w:b/>
                <w:i/>
                <w:highlight w:val="white"/>
              </w:rPr>
              <w:t xml:space="preserve"> </w:t>
            </w:r>
            <w:r>
              <w:rPr>
                <w:highlight w:val="white"/>
              </w:rPr>
              <w:t>đề nghị sửa như sau:</w:t>
            </w:r>
          </w:p>
          <w:p w:rsidR="00A1148B" w:rsidRDefault="00A1148B" w:rsidP="00A1148B">
            <w:pPr>
              <w:spacing w:before="40" w:after="40" w:line="260" w:lineRule="exact"/>
              <w:ind w:firstLine="20"/>
              <w:jc w:val="both"/>
              <w:rPr>
                <w:i/>
                <w:highlight w:val="white"/>
              </w:rPr>
            </w:pPr>
            <w:r>
              <w:rPr>
                <w:highlight w:val="white"/>
              </w:rPr>
              <w:t>“</w:t>
            </w:r>
            <w:r>
              <w:rPr>
                <w:i/>
                <w:highlight w:val="white"/>
              </w:rPr>
              <w:t>d1) Căn cứ quy định của Chính phủ, quyết định việc bố trí công chức tư pháp - hộ tịch cấp xã, bảo đảm các tiêu chuẩn về chuyên môn, nghiệp vụ quy định tại khoản… Điều …. Nghị định này;</w:t>
            </w:r>
          </w:p>
          <w:p w:rsidR="00A1148B" w:rsidRDefault="00A1148B" w:rsidP="00A1148B">
            <w:pPr>
              <w:spacing w:before="40" w:after="40" w:line="260" w:lineRule="exact"/>
              <w:ind w:firstLine="20"/>
              <w:jc w:val="both"/>
              <w:rPr>
                <w:highlight w:val="white"/>
              </w:rPr>
            </w:pPr>
            <w:r>
              <w:rPr>
                <w:i/>
                <w:highlight w:val="white"/>
              </w:rPr>
              <w:t>d2) Bảo đảm cơ sở vật chất để phục vụ hoạt động đăng ký và quản lý hộ tịch”</w:t>
            </w:r>
            <w:r>
              <w:rPr>
                <w:highlight w:val="white"/>
              </w:rPr>
              <w:t>.</w:t>
            </w:r>
          </w:p>
          <w:p w:rsidR="00A1148B" w:rsidRDefault="00A1148B" w:rsidP="00A1148B">
            <w:pPr>
              <w:spacing w:before="40" w:after="40" w:line="260" w:lineRule="exact"/>
              <w:ind w:firstLine="0"/>
              <w:jc w:val="both"/>
              <w:rPr>
                <w:highlight w:val="white"/>
              </w:rPr>
            </w:pPr>
            <w:r>
              <w:rPr>
                <w:highlight w:val="white"/>
              </w:rPr>
              <w:t xml:space="preserve">Do việc quy định bố trí công chức tư pháp - hộ tịch gắn với việc bảo đảm cơ sở vật chất là chưa lôgic và phù hợp. Đề nghị cần tách riêng làm 02 nhiệm vụ. </w:t>
            </w:r>
          </w:p>
          <w:p w:rsidR="00A1148B" w:rsidRDefault="00A1148B" w:rsidP="00A1148B">
            <w:pPr>
              <w:spacing w:before="40" w:after="40" w:line="260" w:lineRule="exact"/>
              <w:ind w:firstLine="0"/>
              <w:jc w:val="both"/>
              <w:rPr>
                <w:i/>
                <w:highlight w:val="white"/>
              </w:rPr>
            </w:pPr>
            <w:r>
              <w:rPr>
                <w:highlight w:val="white"/>
              </w:rPr>
              <w:t>Điểm e khoản 1 Điều 4 đề nghị sửa như sau: “</w:t>
            </w:r>
            <w:r>
              <w:rPr>
                <w:i/>
                <w:highlight w:val="white"/>
              </w:rPr>
              <w:t>e1) Thanh tra chuyên ngành về công tác đăng ký, quản lý hộ tịch;</w:t>
            </w:r>
          </w:p>
          <w:p w:rsidR="00A1148B" w:rsidRDefault="00A1148B" w:rsidP="00A1148B">
            <w:pPr>
              <w:spacing w:before="40" w:after="40" w:line="260" w:lineRule="exact"/>
              <w:ind w:firstLine="0"/>
              <w:jc w:val="both"/>
              <w:rPr>
                <w:i/>
                <w:highlight w:val="white"/>
              </w:rPr>
            </w:pPr>
            <w:r>
              <w:rPr>
                <w:i/>
                <w:highlight w:val="white"/>
              </w:rPr>
              <w:t xml:space="preserve">e2. Kiểm tra, giải quyết khiếu nại, tố cáo và xử lý vi phạm pháp luật về hộ tịch theo thẩm quyền; </w:t>
            </w:r>
          </w:p>
          <w:p w:rsidR="00A1148B" w:rsidRDefault="00A1148B" w:rsidP="00A1148B">
            <w:pPr>
              <w:spacing w:before="40" w:after="40" w:line="260" w:lineRule="exact"/>
              <w:ind w:firstLine="0"/>
              <w:jc w:val="both"/>
              <w:rPr>
                <w:highlight w:val="white"/>
              </w:rPr>
            </w:pPr>
            <w:r>
              <w:rPr>
                <w:i/>
                <w:highlight w:val="white"/>
              </w:rPr>
              <w:t>e3) Theo dõi việc thi hành pháp luật công tác đăng ký, quản lý hộ tịch</w:t>
            </w:r>
            <w:r>
              <w:rPr>
                <w:highlight w:val="white"/>
              </w:rPr>
              <w:t xml:space="preserve">”. </w:t>
            </w:r>
          </w:p>
          <w:p w:rsidR="00A1148B" w:rsidRDefault="00A1148B" w:rsidP="00A1148B">
            <w:pPr>
              <w:spacing w:before="40" w:after="40" w:line="260" w:lineRule="exact"/>
              <w:ind w:firstLine="0"/>
              <w:jc w:val="both"/>
              <w:rPr>
                <w:highlight w:val="white"/>
              </w:rPr>
            </w:pPr>
            <w:r>
              <w:rPr>
                <w:highlight w:val="white"/>
              </w:rPr>
              <w:t xml:space="preserve">Với lý do hoạt động thanh tra đã được chuyển giao nhiệm vụ từ các Sở, ngành chuyên môn sang Thanh tra tỉnh và chức </w:t>
            </w:r>
            <w:r>
              <w:rPr>
                <w:highlight w:val="white"/>
              </w:rPr>
              <w:lastRenderedPageBreak/>
              <w:t>năng kiểm tra, giải quyết khiếu nại, tố cáo, xử lý vi phạm thuộc chức năng quản lý Nhà nước của các cơ quan chuyên môn thuộc UBND tỉnh (cụ thể ở đây là Sở Tư pháp). Do vậy, tại điểm e khoản 1 Điều 4 cần tách riêng chức năng thanh tra (e1); hoạt động kiểm tra đã được quy định tại điểm a khoản 1 Điều 4 nên không cần nhắc lại; tách riêng việc giải quyết khiếu nại, tố cáo và xử lý vi phạm pháp luật thành điểm riêng (e2). Đồng thời, cần thiết bổ sung thêm nhiệm vụ “theo dõi thi hành pháp luật về quản lý, đăng ký hộ tịch” cho đầy đủ, đúng chức năng, nhiệm vụ của cơ quan tư pháp (e3).</w:t>
            </w:r>
          </w:p>
          <w:p w:rsidR="00A1148B" w:rsidRDefault="00A1148B" w:rsidP="00A1148B">
            <w:pPr>
              <w:spacing w:before="40" w:after="40" w:line="260" w:lineRule="exact"/>
              <w:ind w:firstLine="0"/>
              <w:jc w:val="both"/>
              <w:rPr>
                <w:highlight w:val="white"/>
              </w:rPr>
            </w:pPr>
            <w:r>
              <w:rPr>
                <w:highlight w:val="white"/>
              </w:rPr>
              <w:t xml:space="preserve">Điểm g khoản 1 Điều 4: đề nghị phân cấp thẩm quyền cho Sở Tư pháp thực hiện việc thu hồi, hủy bỏ giấy tờ hộ tịch, nội dung đăng ký hộ tịch trái quy định pháp luật do Ủy ban nhân dân cấp huyện thực hiện trước thời điểm Nghị định này có hiệu lực, Ủy ban nhân dân cấp xã thực hiện, trừ trường hợp kết hôn trái pháp luật theo quy định của Luật Hôn nhân và gia đình; nhằm cắt giảm thời gian thời </w:t>
            </w:r>
            <w:proofErr w:type="gramStart"/>
            <w:r>
              <w:rPr>
                <w:highlight w:val="white"/>
              </w:rPr>
              <w:t>gian  xử</w:t>
            </w:r>
            <w:proofErr w:type="gramEnd"/>
            <w:r>
              <w:rPr>
                <w:highlight w:val="white"/>
              </w:rPr>
              <w:t xml:space="preserve"> lý.</w:t>
            </w:r>
          </w:p>
          <w:p w:rsidR="00A1148B" w:rsidRDefault="00A1148B" w:rsidP="00A1148B">
            <w:pPr>
              <w:spacing w:before="40" w:after="40" w:line="260" w:lineRule="exact"/>
              <w:ind w:firstLine="0"/>
              <w:jc w:val="both"/>
              <w:rPr>
                <w:highlight w:val="white"/>
              </w:rPr>
            </w:pPr>
            <w:r>
              <w:rPr>
                <w:highlight w:val="white"/>
              </w:rPr>
              <w:t xml:space="preserve">Khoản 2 Điều 4: Với những góp ý sửa đổi, bổ sung khoản 1 Điều 4 nêu trên, đề nghị viết lại khoản 2 Điều 4 với các nội dung phù hợp với chức năng, nhiệm vụ, quyền hạn của Sở Tư </w:t>
            </w:r>
            <w:proofErr w:type="gramStart"/>
            <w:r>
              <w:rPr>
                <w:highlight w:val="white"/>
              </w:rPr>
              <w:t>pháp ,</w:t>
            </w:r>
            <w:proofErr w:type="gramEnd"/>
            <w:r>
              <w:rPr>
                <w:highlight w:val="white"/>
              </w:rPr>
              <w:t xml:space="preserve"> bổ sung nhiệm vụ điểm g khoản 1 Điều 4 (trừ các nhiệm vụ quy định tại điểm d1, d2, e1).</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Việc thể hiện như tại dự thảo Nghị định là phù hợp, đều thể hiện về việc bảo đảm nguồn lực thực hiện; kế thừa quy định tại điểm c khoản 1 Điều 69 Luật Hộ tịch.</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xml:space="preserve">- Nội dung này được kế thừa theo quy định tại khoản 2 Điều 69 Luật Hộ </w:t>
            </w:r>
            <w:proofErr w:type="gramStart"/>
            <w:r>
              <w:rPr>
                <w:highlight w:val="white"/>
              </w:rPr>
              <w:t>tịch.Ủy</w:t>
            </w:r>
            <w:proofErr w:type="gramEnd"/>
            <w:r>
              <w:rPr>
                <w:highlight w:val="white"/>
              </w:rPr>
              <w:t xml:space="preserve"> ban nhân dân tỉnh vẫn có chức năng thanh tra, kiểm tra… nên không cần phải tách riêng. Tại quy định về </w:t>
            </w:r>
            <w:r>
              <w:rPr>
                <w:highlight w:val="white"/>
              </w:rPr>
              <w:lastRenderedPageBreak/>
              <w:t>nhiệm vụ của Sở Tư pháp đã được tách rõ chức năng kiểm tra, giải quyết khiếu nại, tố cáo và xử lý vi phạm pháp luật.</w:t>
            </w:r>
          </w:p>
          <w:p w:rsidR="00A1148B" w:rsidRDefault="00A1148B" w:rsidP="00A1148B">
            <w:pPr>
              <w:spacing w:before="40" w:after="40" w:line="260" w:lineRule="exact"/>
              <w:ind w:firstLine="0"/>
              <w:jc w:val="both"/>
              <w:rPr>
                <w:highlight w:val="white"/>
              </w:rPr>
            </w:pPr>
            <w:r>
              <w:rPr>
                <w:highlight w:val="white"/>
              </w:rPr>
              <w:t>Nội dung về theo dõi thi hành được quy định trong Nghị định chung về tổ chức thi hành văn bản QPPL.</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Nhiệm vụ này đã được chỉnh lý thuộc thẩm quyền của Chủ tịch UBND cấp tỉnh theo đúng Luật Tổ chức chính quyền địa phương.</w:t>
            </w:r>
          </w:p>
          <w:p w:rsidR="00A1148B" w:rsidRDefault="00A1148B" w:rsidP="00A1148B">
            <w:pPr>
              <w:spacing w:before="40" w:after="40"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Gia Lai</w:t>
            </w:r>
          </w:p>
        </w:tc>
        <w:tc>
          <w:tcPr>
            <w:tcW w:w="6015" w:type="dxa"/>
          </w:tcPr>
          <w:p w:rsidR="00A1148B" w:rsidRDefault="00A1148B" w:rsidP="00A1148B">
            <w:pPr>
              <w:spacing w:before="40" w:after="40" w:line="260" w:lineRule="exact"/>
              <w:ind w:firstLine="0"/>
              <w:jc w:val="both"/>
              <w:rPr>
                <w:highlight w:val="white"/>
              </w:rPr>
            </w:pPr>
            <w:r>
              <w:rPr>
                <w:highlight w:val="white"/>
              </w:rPr>
              <w:t>Tại điểm b khoản 1 Điều 4, đề nghị sửa nội dung “</w:t>
            </w:r>
            <w:r>
              <w:rPr>
                <w:i/>
                <w:highlight w:val="white"/>
              </w:rPr>
              <w:t>Tổ chức tuyên truyền, phổ biến pháp luật về hộ tịch</w:t>
            </w:r>
            <w:r>
              <w:rPr>
                <w:highlight w:val="white"/>
              </w:rPr>
              <w:t xml:space="preserve">” thành </w:t>
            </w:r>
            <w:r>
              <w:rPr>
                <w:i/>
                <w:highlight w:val="white"/>
              </w:rPr>
              <w:t>“</w:t>
            </w:r>
            <w:r>
              <w:rPr>
                <w:b/>
                <w:i/>
                <w:highlight w:val="white"/>
              </w:rPr>
              <w:t>Phổ biến, giáo dục pháp luật</w:t>
            </w:r>
            <w:r>
              <w:rPr>
                <w:i/>
                <w:highlight w:val="white"/>
              </w:rPr>
              <w:t xml:space="preserve"> về hộ tịch”</w:t>
            </w:r>
            <w:r>
              <w:rPr>
                <w:highlight w:val="white"/>
              </w:rPr>
              <w:t xml:space="preserve"> nhằm đảm bảo phù hợp với quy định của Luật Phổ biến, giáo dục pháp luật. Đồng thời chỉnh sửa tương tự tại điểm c khoản 1 Điều 5; điểm b khoản 1, điểm b khoản 2 Điều 9; điểm c khoản 1, điểm b khoản 2 Điều 26 dự thảo văn bản.</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Khoản 2 Điều 4: Đề nghị bổ sung thêm nhiệm vụ Sở Tư pháp giúp UBND tỉnh thu hồi giấy tờ hộ tịch, nội dung đăng ký hộ tịch trái quy định pháp luật tại điểm g của Khoản 1 Điều này. Cụ thể: ‘‘Sở Tư pháp giúp Ủy ban nhân dân cấp tỉnh thực hiện nhiệm vụ, quyền hạn quy định tại các điểm a, b, c, đ, h, i và nhiệm vụ thu hồi hồi giấy tờ hộ tịch, nội dung đăng ký hộ tịch trái quy định pháp luật tại điểm g khoản 1 Điều này; thực hiện kiểm tra, giải quyết khiếu nại, tố cáo, xử lý vi phạm pháp luật về hộ tịch theo thẩm quyền và khai thác, sử dụng </w:t>
            </w:r>
            <w:r>
              <w:rPr>
                <w:highlight w:val="white"/>
              </w:rPr>
              <w:lastRenderedPageBreak/>
              <w:t>Cơ sở dữ liệu hộ tịch điện tử để cấp bản sao trích lục hộ tịch, xác nhận thông tin hộ tịch đối với các trường hợp đã đăng ký hộ tịch tại các cơ quan đăng ký hộ tịch trên địa bàn hoặc người có yêu cầu đang cư trú trên địa bàn; thực hiện các hoạt động quản lý nhà nước khác trong lĩnh vực hộ tịch trên địa bàn theo quy định pháp luật’’.</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Nhiệm vụ này đã được chỉnh lý thuộc thẩm quyền của Chủ tịch UBND cấp tỉnh theo đúng Luật Tổ chức chính quyền địa phương.</w:t>
            </w:r>
          </w:p>
          <w:p w:rsidR="00A1148B" w:rsidRDefault="00A1148B" w:rsidP="00A1148B">
            <w:pPr>
              <w:spacing w:before="40" w:after="40" w:line="260" w:lineRule="exact"/>
              <w:ind w:firstLine="0"/>
              <w:jc w:val="both"/>
              <w:rPr>
                <w:highlight w:val="white"/>
              </w:rPr>
            </w:pPr>
          </w:p>
        </w:tc>
      </w:tr>
      <w:tr w:rsidR="00A1148B">
        <w:trPr>
          <w:trHeight w:val="280"/>
        </w:trPr>
        <w:tc>
          <w:tcPr>
            <w:tcW w:w="812" w:type="dxa"/>
            <w:vMerge w:val="restart"/>
          </w:tcPr>
          <w:p w:rsidR="00A1148B" w:rsidRDefault="00A1148B" w:rsidP="00A1148B">
            <w:pPr>
              <w:spacing w:before="40" w:after="40" w:line="260" w:lineRule="exact"/>
              <w:ind w:firstLine="0"/>
              <w:jc w:val="center"/>
              <w:rPr>
                <w:b/>
                <w:highlight w:val="white"/>
              </w:rPr>
            </w:pPr>
            <w:r>
              <w:rPr>
                <w:b/>
                <w:highlight w:val="white"/>
              </w:rPr>
              <w:t>8</w:t>
            </w:r>
          </w:p>
        </w:tc>
        <w:tc>
          <w:tcPr>
            <w:tcW w:w="1843" w:type="dxa"/>
            <w:vMerge w:val="restart"/>
          </w:tcPr>
          <w:p w:rsidR="00A1148B" w:rsidRDefault="00A1148B" w:rsidP="00A1148B">
            <w:pPr>
              <w:spacing w:before="40" w:after="40" w:line="260" w:lineRule="exact"/>
              <w:ind w:firstLine="0"/>
              <w:jc w:val="both"/>
              <w:rPr>
                <w:b/>
                <w:highlight w:val="white"/>
              </w:rPr>
            </w:pPr>
            <w:r>
              <w:rPr>
                <w:b/>
                <w:highlight w:val="white"/>
              </w:rPr>
              <w:t>Điều 5. Trách nhiệm của Ủy ban nhân dân cấp xã</w:t>
            </w:r>
          </w:p>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 Yên Bái, Bắc Ninh</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khoản 2 Điều 5 quy định </w:t>
            </w:r>
            <w:r>
              <w:rPr>
                <w:i/>
                <w:highlight w:val="white"/>
              </w:rPr>
              <w:t>“Chủ tịch UBND cấp xã thường xuyên chỉ đạo, đôn đốc việc khai sinh, khai tử; chịu trách nhiệm về công tác đăng ký, quản lý hộ tịch…”</w:t>
            </w:r>
            <w:r>
              <w:rPr>
                <w:highlight w:val="white"/>
              </w:rPr>
              <w:t xml:space="preserve"> dẫn đến cách hiểu Chủ tịch UBND cấp xã phải là người phụ trách công tác hộ tịch </w:t>
            </w:r>
            <w:r>
              <w:rPr>
                <w:i/>
                <w:highlight w:val="white"/>
              </w:rPr>
              <w:t>(thực tế hiện nay cho thấy có tình trạng Chủ tịch UBND cấp xã ủy quyền cho Phó Chủ tịch UBND cấp xã ký các giấy tờ hộ tịch)</w:t>
            </w:r>
            <w:r>
              <w:rPr>
                <w:highlight w:val="white"/>
              </w:rPr>
              <w:t xml:space="preserve"> thay vì phân công Lãnh đạo UBND cấp xã phụ trách công tác hộ tịch và chịu trách nhiệm trước Chủ tịch UBND cấp xã theo quy định pháp luật về tổ chức chính quyền địa phương.</w:t>
            </w:r>
          </w:p>
          <w:p w:rsidR="00A1148B" w:rsidRDefault="00A1148B" w:rsidP="00A1148B">
            <w:pPr>
              <w:spacing w:before="40" w:after="40" w:line="260" w:lineRule="exact"/>
              <w:ind w:firstLine="20"/>
              <w:jc w:val="both"/>
              <w:rPr>
                <w:highlight w:val="white"/>
              </w:rPr>
            </w:pPr>
            <w:r>
              <w:rPr>
                <w:highlight w:val="white"/>
              </w:rPr>
              <w:t xml:space="preserve">Bên cạnh đó, trong lĩnh vực chứng thực, Điều 19 Dự thảo lại quy định </w:t>
            </w:r>
            <w:r>
              <w:rPr>
                <w:i/>
                <w:highlight w:val="white"/>
              </w:rPr>
              <w:t>người thực hiện chứng thực là Chủ tịch, Phó Chủ tịch UBND cấp xã</w:t>
            </w:r>
            <w:r>
              <w:rPr>
                <w:highlight w:val="white"/>
              </w:rPr>
              <w:t>. Điều đó càng dẫn đến cách hiểu lĩnh vực hộ tịch phải do Chủ tịch UBND cấp xã phụ trách, không được giao/phân công cho Phó Chủ tịch phụ trách. Điều này trái với quy định về phân công, phân nhiệm trong quản lý nhà nước của chính quyền địa phương.</w:t>
            </w:r>
          </w:p>
          <w:p w:rsidR="00A1148B" w:rsidRDefault="00A1148B" w:rsidP="00A1148B">
            <w:pPr>
              <w:spacing w:before="40" w:after="40" w:line="260" w:lineRule="exact"/>
              <w:ind w:firstLine="0"/>
              <w:jc w:val="both"/>
              <w:rPr>
                <w:highlight w:val="white"/>
              </w:rPr>
            </w:pPr>
            <w:r>
              <w:rPr>
                <w:highlight w:val="white"/>
              </w:rPr>
              <w:t>Do đó, đề nghị điều chỉnh theo hướng Lãnh đạo UBND cấp xã được phân công phụ trách công tác hộ tịch phải chịu trách nhiệm về thực hiện công tác hộ tịch trên địa bàn và chịu trách nhiệm trước Chủ tịch UBND cấp xã về lĩnh vực được phân công phụ trách để thống nhất trong thực hiện</w:t>
            </w:r>
          </w:p>
        </w:tc>
        <w:tc>
          <w:tcPr>
            <w:tcW w:w="4020" w:type="dxa"/>
          </w:tcPr>
          <w:p w:rsidR="00A1148B" w:rsidRDefault="00A1148B" w:rsidP="00A1148B">
            <w:pPr>
              <w:spacing w:before="40" w:after="40" w:line="260" w:lineRule="exact"/>
              <w:ind w:firstLine="0"/>
              <w:jc w:val="both"/>
              <w:rPr>
                <w:highlight w:val="white"/>
              </w:rPr>
            </w:pPr>
            <w:r>
              <w:rPr>
                <w:highlight w:val="white"/>
              </w:rPr>
              <w:t>- Dự thảo Nghị định chỉ quy định trách nhiệm chỉ đạo, đôn đốc công việc nói chung, là thuộc trách nhiệm điều hành của Chủ tịch UBND cấp xã, không liên quan đến việc phân công công việc cụ thể. Quy định ủy quyền giữa Chủ tịch, Phó Chủ tịch xã là quy chế nội bộ của địa phương, do địa phương quyết định, không thể quy định chi tiết trong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Gia Lai</w:t>
            </w:r>
          </w:p>
        </w:tc>
        <w:tc>
          <w:tcPr>
            <w:tcW w:w="6015" w:type="dxa"/>
          </w:tcPr>
          <w:p w:rsidR="00A1148B" w:rsidRDefault="00A1148B" w:rsidP="00A1148B">
            <w:pPr>
              <w:spacing w:before="40" w:after="40" w:line="260" w:lineRule="exact"/>
              <w:ind w:firstLine="20"/>
              <w:jc w:val="both"/>
              <w:rPr>
                <w:highlight w:val="white"/>
              </w:rPr>
            </w:pPr>
            <w:r>
              <w:rPr>
                <w:highlight w:val="white"/>
              </w:rPr>
              <w:t>Tại điểm b khoản 1 Điều 5, đề nghị sửa nội dung “</w:t>
            </w:r>
            <w:r>
              <w:rPr>
                <w:i/>
                <w:highlight w:val="white"/>
              </w:rPr>
              <w:t xml:space="preserve">Căn cứ </w:t>
            </w:r>
            <w:r>
              <w:rPr>
                <w:b/>
                <w:i/>
                <w:highlight w:val="white"/>
              </w:rPr>
              <w:t>quy định</w:t>
            </w:r>
            <w:r>
              <w:rPr>
                <w:i/>
                <w:highlight w:val="white"/>
              </w:rPr>
              <w:t xml:space="preserve"> của Ủy ban nhân dân cấp tỉnh, bố trí công chức tư pháp - hộ tịch thực hiện việc đăng ký hộ tịch</w:t>
            </w:r>
            <w:r>
              <w:rPr>
                <w:highlight w:val="white"/>
              </w:rPr>
              <w:t xml:space="preserve">” thành </w:t>
            </w:r>
            <w:r>
              <w:rPr>
                <w:i/>
                <w:highlight w:val="white"/>
              </w:rPr>
              <w:t xml:space="preserve">“Căn cứ </w:t>
            </w:r>
            <w:r>
              <w:rPr>
                <w:b/>
                <w:i/>
                <w:highlight w:val="white"/>
              </w:rPr>
              <w:t>quyết định</w:t>
            </w:r>
            <w:r>
              <w:rPr>
                <w:i/>
                <w:highlight w:val="white"/>
              </w:rPr>
              <w:t xml:space="preserve"> của Ủy ban nhân dân cấp tỉnh, bố trí công chức tư pháp - hộ tịch thực hiện việc đăng ký hộ tịch”</w:t>
            </w:r>
            <w:r>
              <w:rPr>
                <w:highlight w:val="white"/>
              </w:rPr>
              <w:t xml:space="preserve"> nhằm đảm bảo thống nhất với nội dung tại điểm d khoản 1 Điều 4 dự thảo văn bản.</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Tại điểm b khoản 1 Điều 5 dự thảo quy định: “… bố trí công chức tư pháp - hộ tịch thực hiện việc đăng ký hộ tịch”; tên của Điều 6 dự thảo quy định “công chức làm công tác hộ </w:t>
            </w:r>
            <w:r>
              <w:rPr>
                <w:highlight w:val="white"/>
              </w:rPr>
              <w:lastRenderedPageBreak/>
              <w:t>tịch”; khoản 2 Điều 6 quy định “…công chức được giao thực hiện công tác hộ tịch…” là chưa thống nhất. Đề nghị cơ quan chủ trì soạn thảo chỉnh sửa cho phù hợp, thống nhất một cụm từ</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Việc quy định đang thể hiện tương ứng với từng cấp, Điều 5 quy định trách </w:t>
            </w:r>
            <w:r>
              <w:rPr>
                <w:highlight w:val="white"/>
              </w:rPr>
              <w:lastRenderedPageBreak/>
              <w:t>nhiệm của UBND cấp xã, do đó thể hiện như tại dự thảo Nghị định là phù hợp.</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Cục Hành chính tư pháp</w:t>
            </w:r>
          </w:p>
        </w:tc>
        <w:tc>
          <w:tcPr>
            <w:tcW w:w="6015" w:type="dxa"/>
          </w:tcPr>
          <w:p w:rsidR="00A1148B" w:rsidRDefault="00A1148B" w:rsidP="00A1148B">
            <w:pPr>
              <w:spacing w:before="40" w:after="40" w:line="260" w:lineRule="exact"/>
              <w:ind w:firstLine="20"/>
              <w:jc w:val="both"/>
              <w:rPr>
                <w:highlight w:val="white"/>
              </w:rPr>
            </w:pPr>
            <w:r>
              <w:rPr>
                <w:highlight w:val="white"/>
              </w:rPr>
              <w:t>Tại Điều 5:</w:t>
            </w:r>
          </w:p>
          <w:p w:rsidR="00A1148B" w:rsidRDefault="00A1148B" w:rsidP="00A1148B">
            <w:pPr>
              <w:spacing w:before="40" w:after="40" w:line="260" w:lineRule="exact"/>
              <w:ind w:firstLine="20"/>
              <w:jc w:val="both"/>
              <w:rPr>
                <w:highlight w:val="white"/>
              </w:rPr>
            </w:pPr>
            <w:r>
              <w:rPr>
                <w:highlight w:val="white"/>
              </w:rPr>
              <w:t xml:space="preserve">(i) Chỉnh lý tên điều thành: </w:t>
            </w:r>
            <w:r>
              <w:rPr>
                <w:i/>
                <w:highlight w:val="white"/>
              </w:rPr>
              <w:t>“Điều 5. Trách nhiệm quản lý nhà nước về hộ tịch của Ủy ban nhân dân cấp xã”</w:t>
            </w:r>
            <w:r>
              <w:rPr>
                <w:highlight w:val="white"/>
              </w:rPr>
              <w:t>;</w:t>
            </w:r>
          </w:p>
          <w:p w:rsidR="00A1148B" w:rsidRDefault="00A1148B" w:rsidP="00A1148B">
            <w:pPr>
              <w:spacing w:before="40" w:after="40" w:line="260" w:lineRule="exact"/>
              <w:ind w:firstLine="20"/>
              <w:jc w:val="both"/>
              <w:rPr>
                <w:i/>
                <w:highlight w:val="white"/>
              </w:rPr>
            </w:pPr>
            <w:r>
              <w:rPr>
                <w:highlight w:val="white"/>
              </w:rPr>
              <w:t xml:space="preserve">(ii) Chỉnh lý điểm e, điểm i khoản 1 thành: </w:t>
            </w:r>
            <w:r>
              <w:rPr>
                <w:i/>
                <w:highlight w:val="white"/>
              </w:rPr>
              <w:t>“e) Tổng hợp, đánh giá tình hình thực hiện công tác đăng ký, quản lý hộ tịch và thống kê số liệu đăng ký hộ tịch báo cáo Ủy ban nhân dân cấp tỉnh theo quy định; i) Bảo đảm trang thiết bị, cơ sở hạ tầng, kinh phí xây dựng, cập nhật, khai thác, sử dụng Cơ sở dữ liệu hộ tịch điện tử trong phạm vi địa phương quản lý".</w:t>
            </w:r>
          </w:p>
          <w:p w:rsidR="00A1148B" w:rsidRDefault="00A1148B" w:rsidP="00A1148B">
            <w:pPr>
              <w:spacing w:before="40" w:after="40" w:line="260" w:lineRule="exact"/>
              <w:ind w:firstLine="20"/>
              <w:jc w:val="both"/>
              <w:rPr>
                <w:highlight w:val="white"/>
              </w:rPr>
            </w:pPr>
            <w:r>
              <w:rPr>
                <w:highlight w:val="white"/>
              </w:rPr>
              <w:t xml:space="preserve">(iii) Chỉnh lý khoản 3 thành: </w:t>
            </w:r>
            <w:r>
              <w:rPr>
                <w:i/>
                <w:highlight w:val="white"/>
              </w:rPr>
              <w:t>"3. Văn phòng Hội đồng nhân dân và Uỷ ban nhân dân giúp UBND cấp xã thực hiện trách nhiệm quản lý nhà nước về công tác hộ tịch. Công chức tư pháp - hộ tịch thực hiện nhiệm vụ, quyền hạn quy định tại các điểm a, c, d, đ, e và g khoản 1 Điều này.".</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firstLine="0"/>
              <w:jc w:val="both"/>
              <w:rPr>
                <w:highlight w:val="white"/>
              </w:rPr>
            </w:pPr>
            <w:r>
              <w:rPr>
                <w:highlight w:val="white"/>
              </w:rPr>
              <w:t>Đề nghị sửa đổi, bổ sung: “</w:t>
            </w:r>
            <w:r>
              <w:rPr>
                <w:i/>
                <w:highlight w:val="white"/>
              </w:rPr>
              <w:t xml:space="preserve">Công chức </w:t>
            </w:r>
            <w:r>
              <w:rPr>
                <w:b/>
                <w:i/>
                <w:highlight w:val="white"/>
                <w:u w:val="single"/>
              </w:rPr>
              <w:t>tham mưu về công tác</w:t>
            </w:r>
            <w:r>
              <w:rPr>
                <w:i/>
                <w:highlight w:val="white"/>
              </w:rPr>
              <w:t xml:space="preserve"> hộ tịch thuộc Văn phòng Hội đồng nhân dân và Ủy ban nhân dân giúp Ủy ban nhân dân cấp xã thực hiện trách nhiệm quản lý nhà nước về công tác hộ tịch; thực hiện nhiệm vụ, quyền hạn quy định tại các điểm a, c, d, đ, e và g khoản 1 Điều này </w:t>
            </w:r>
            <w:r>
              <w:rPr>
                <w:b/>
                <w:i/>
                <w:highlight w:val="white"/>
                <w:u w:val="single"/>
              </w:rPr>
              <w:t>và thực hiện nhiệm vụ tiếp nhận, giải quyết, tham mưu giải quyết</w:t>
            </w:r>
            <w:r>
              <w:rPr>
                <w:i/>
                <w:highlight w:val="white"/>
              </w:rPr>
              <w:t xml:space="preserve"> </w:t>
            </w:r>
            <w:r>
              <w:rPr>
                <w:b/>
                <w:i/>
                <w:highlight w:val="white"/>
                <w:u w:val="single"/>
              </w:rPr>
              <w:t>TTHC lĩnh vực hộ tich theo sự phân công, ủy quyền của cấp có thẩm quyền</w:t>
            </w:r>
            <w:r>
              <w:rPr>
                <w:i/>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t>“Công chức tư pháp - hộ tịch” cấp xã đã được quy định tại Luật Hộ tịch, nên cần quy định rõ chức danh này trong dự thảo Nghị định. Việc công chức TPHT thực hiện nhiệm vụ tiếp nhận, giải quyết, tham mưu giải quyết TTHC lĩnh vực hộ tich theo sự phân công, ủy quyền là quy chế nội bộ của địa phương, không thuộc phạm vi điều chỉnh của Nghị định này</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 Khoản 2 Điều 5: Đề nghị bỏ nội dung ‘‘thường xuyên chỉ đạo, đôn đốc việc khai sinh, khai tử’’ vì nội dung đăng ký quản lý hộ tịch đã bao gồm hoạt động việc khai sinh, khai tử. Cụ </w:t>
            </w:r>
            <w:proofErr w:type="gramStart"/>
            <w:r>
              <w:rPr>
                <w:highlight w:val="white"/>
              </w:rPr>
              <w:t>thể :</w:t>
            </w:r>
            <w:proofErr w:type="gramEnd"/>
            <w:r>
              <w:rPr>
                <w:highlight w:val="white"/>
              </w:rPr>
              <w:t xml:space="preserve"> ‘‘Chủ tịch Uỷ ban nhân dân cấp xã chịu trách nhiệm về công tác đăng ký, quản lý hộ tịch và việc để xẩy ra sai phạm trong công tác đăng ký, quản lý hộ tịch trên địa bàn do buông lỏng quản lý.’’</w:t>
            </w:r>
          </w:p>
          <w:p w:rsidR="00A1148B" w:rsidRDefault="00A1148B" w:rsidP="00A1148B">
            <w:pPr>
              <w:spacing w:before="40" w:after="40" w:line="260" w:lineRule="exact"/>
              <w:ind w:firstLine="0"/>
              <w:jc w:val="both"/>
              <w:rPr>
                <w:highlight w:val="white"/>
              </w:rPr>
            </w:pPr>
            <w:r>
              <w:rPr>
                <w:highlight w:val="white"/>
              </w:rPr>
              <w:t xml:space="preserve">- Khoản 3 Điều 5: Đề nghị sửa thành: ‘‘3. Công chức tư pháp - hộ tịch cấp xã thực hiện trách nhiệm quản lý nhà nước về </w:t>
            </w:r>
            <w:r>
              <w:rPr>
                <w:highlight w:val="white"/>
              </w:rPr>
              <w:lastRenderedPageBreak/>
              <w:t>công tác hộ tịch; thực hiện nhiệm vụ, quyền hạn quy định tại các điểm a, c, d, đ, e và g khoản 1 Điều này.’’</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Hai nội dung này có quy định về thời hạn người dân phải thực hiện do đó cần có quy định đặc thù nhằm tăng tỷ lệ ĐKKS, ĐKKT đúng hạn</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xml:space="preserve">- Đã chỉnh lý thành: Văn phòng Hội đồng nhân dân và Ủy ban nhân dân giúp Ủy ban nhân dân cấp xã thực hiện trách nhiệm quản lý nhà nước về công tác hộ </w:t>
            </w:r>
            <w:r>
              <w:rPr>
                <w:highlight w:val="white"/>
              </w:rPr>
              <w:lastRenderedPageBreak/>
              <w:t>tịch. Công chức tư pháp – hộ tịch thực hiện nhiệm vụ, quyền hạn quy định tại các điểm a, c, d, đ, e và g khoản 1 Điều này</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lastRenderedPageBreak/>
              <w:t>9</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6. Cơ quan đăng ký hộ tịch, công chức làm công tác hộ tịch ở địa phương</w:t>
            </w:r>
          </w:p>
        </w:tc>
        <w:tc>
          <w:tcPr>
            <w:tcW w:w="1940" w:type="dxa"/>
          </w:tcPr>
          <w:p w:rsidR="00A1148B" w:rsidRDefault="00A1148B" w:rsidP="00A1148B">
            <w:pPr>
              <w:spacing w:before="40" w:after="40" w:line="260" w:lineRule="exact"/>
              <w:ind w:firstLine="0"/>
              <w:jc w:val="both"/>
              <w:rPr>
                <w:highlight w:val="white"/>
              </w:rPr>
            </w:pPr>
            <w:r>
              <w:rPr>
                <w:highlight w:val="white"/>
              </w:rPr>
              <w:t>Sơn La, Quảng Trị, Đắk lắk, Quảng Ninh, Huế, Quảng Ngãi, Hà Nội</w:t>
            </w:r>
          </w:p>
        </w:tc>
        <w:tc>
          <w:tcPr>
            <w:tcW w:w="6015" w:type="dxa"/>
          </w:tcPr>
          <w:p w:rsidR="00A1148B" w:rsidRDefault="00A1148B" w:rsidP="00A1148B">
            <w:pPr>
              <w:spacing w:before="40" w:after="40" w:line="260" w:lineRule="exact"/>
              <w:ind w:firstLine="20"/>
              <w:jc w:val="both"/>
              <w:rPr>
                <w:highlight w:val="white"/>
              </w:rPr>
            </w:pPr>
            <w:r>
              <w:rPr>
                <w:highlight w:val="white"/>
                <w:lang w:val="vi-VN"/>
              </w:rPr>
              <w:t xml:space="preserve">- </w:t>
            </w:r>
            <w:r>
              <w:rPr>
                <w:highlight w:val="white"/>
              </w:rPr>
              <w:t xml:space="preserve">Tại điểm b khoản 2 Điều 6 dự thảo Nghị định, đề nghị cơ quan soạn thảo nghiên cứu, xem xét lại tiêu chuẩn “Đã được bồi dưỡng nghiệp vụ hộ tịch, cấp chứng chỉ theo quy định” đối với công chức được giao thực hiện công tác hộ tịch của Sở Tư pháp. Lý </w:t>
            </w:r>
            <w:proofErr w:type="gramStart"/>
            <w:r>
              <w:rPr>
                <w:highlight w:val="white"/>
              </w:rPr>
              <w:t>do</w:t>
            </w:r>
            <w:proofErr w:type="gramEnd"/>
            <w:r>
              <w:rPr>
                <w:highlight w:val="white"/>
              </w:rPr>
              <w:t xml:space="preserve">: Sở Tư pháp không phải là cơ quan đăng ký hộ tịch mà chỉ là cơ quan chuyên môn của UBND tỉnh được giao nhiệm vụ thực hiện chức năng quản lý Nhà nước trong lĩnh vực hộ tịch; việc được cấp chứng chỉ bồi dưỡng nghiệp vụ hộ tịch là không cần thiết; thay vào đó, công chức Sở Tư pháp được giao công tác hộ tịch cần bồi dưỡng kỹ năng tập huấn, hướng dẫn hộ tịch. </w:t>
            </w:r>
          </w:p>
          <w:p w:rsidR="00A1148B" w:rsidRDefault="00A1148B" w:rsidP="00A1148B">
            <w:pPr>
              <w:spacing w:before="40" w:after="40" w:line="260" w:lineRule="exact"/>
              <w:ind w:firstLine="20"/>
              <w:jc w:val="both"/>
              <w:rPr>
                <w:highlight w:val="white"/>
              </w:rPr>
            </w:pPr>
            <w:r>
              <w:rPr>
                <w:highlight w:val="white"/>
              </w:rPr>
              <w:t>- Tại điểm b khoản 2 Điều 6 dự thảo Nghị định, đề nghị cơ quan soạn thảo nghiên cứu, xem xét lại tiêu chuẩn công chức làm công tác hộ tịch ở địa phương: “Có chữ viết rõ ràng”.</w:t>
            </w:r>
          </w:p>
        </w:tc>
        <w:tc>
          <w:tcPr>
            <w:tcW w:w="4020" w:type="dxa"/>
          </w:tcPr>
          <w:p w:rsidR="00A1148B" w:rsidRDefault="00A1148B" w:rsidP="00A1148B">
            <w:pPr>
              <w:spacing w:before="40" w:after="40" w:line="260" w:lineRule="exact"/>
              <w:ind w:firstLine="0"/>
              <w:jc w:val="both"/>
              <w:rPr>
                <w:highlight w:val="white"/>
              </w:rPr>
            </w:pPr>
            <w:r>
              <w:rPr>
                <w:highlight w:val="white"/>
              </w:rPr>
              <w:t>- Tiếp thu, chỉnh lý tại dự thảo Nghị định.</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Nội dung này kế thừa quy định tại điểm b khoản 2 Điều 72 Luật Hộ tịch, cần giữ vì công chức TPHT vẫn phải trực tiếp ghi nội dung đăng ký hộ tịch vào Sổ hộ tịch.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Huế</w:t>
            </w:r>
          </w:p>
        </w:tc>
        <w:tc>
          <w:tcPr>
            <w:tcW w:w="6015" w:type="dxa"/>
          </w:tcPr>
          <w:p w:rsidR="00A1148B" w:rsidRDefault="00A1148B" w:rsidP="00A1148B">
            <w:pPr>
              <w:spacing w:before="40" w:after="40" w:line="260" w:lineRule="exact"/>
              <w:ind w:firstLine="0"/>
              <w:jc w:val="both"/>
              <w:rPr>
                <w:highlight w:val="white"/>
              </w:rPr>
            </w:pPr>
            <w:r>
              <w:rPr>
                <w:highlight w:val="white"/>
              </w:rPr>
              <w:t>Đề nghị chỉnh sửa Điều 6 như sau:</w:t>
            </w:r>
          </w:p>
          <w:p w:rsidR="00A1148B" w:rsidRDefault="00A1148B" w:rsidP="00A1148B">
            <w:pPr>
              <w:spacing w:before="40" w:after="40" w:line="260" w:lineRule="exact"/>
              <w:ind w:firstLine="0"/>
              <w:jc w:val="both"/>
              <w:rPr>
                <w:highlight w:val="white"/>
              </w:rPr>
            </w:pPr>
            <w:r>
              <w:rPr>
                <w:highlight w:val="white"/>
              </w:rPr>
              <w:t>a) Tại khoản 2 đề nghị bổ sung từ “</w:t>
            </w:r>
            <w:r>
              <w:rPr>
                <w:b/>
                <w:i/>
                <w:highlight w:val="white"/>
              </w:rPr>
              <w:t>đủ</w:t>
            </w:r>
            <w:r>
              <w:rPr>
                <w:highlight w:val="white"/>
              </w:rPr>
              <w:t>” và dấu “</w:t>
            </w:r>
            <w:r>
              <w:rPr>
                <w:b/>
                <w:i/>
                <w:highlight w:val="white"/>
              </w:rPr>
              <w:t>;</w:t>
            </w:r>
            <w:r>
              <w:rPr>
                <w:highlight w:val="white"/>
              </w:rPr>
              <w:t>” sau điểm a như sau:</w:t>
            </w:r>
          </w:p>
          <w:p w:rsidR="00A1148B" w:rsidRDefault="00A1148B" w:rsidP="00A1148B">
            <w:pPr>
              <w:spacing w:before="40" w:after="40" w:line="260" w:lineRule="exact"/>
              <w:ind w:firstLine="0"/>
              <w:jc w:val="both"/>
              <w:rPr>
                <w:i/>
                <w:highlight w:val="white"/>
              </w:rPr>
            </w:pPr>
            <w:r>
              <w:rPr>
                <w:highlight w:val="white"/>
              </w:rPr>
              <w:t>“</w:t>
            </w:r>
            <w:r>
              <w:rPr>
                <w:i/>
                <w:highlight w:val="white"/>
              </w:rPr>
              <w:t>2. Công chức làm công tác hộ tịch ở địa phương là công chức tư pháp - hộ tịch thuộc Văn phòng Hội đồng nhân dân và Uỷ ban nhân dân của Ủy ban nhân dân cấp xã, công chức được giao thực hiện công tác hộ tịch của Sở Tư pháp, phải có</w:t>
            </w:r>
            <w:r>
              <w:rPr>
                <w:b/>
                <w:i/>
                <w:highlight w:val="white"/>
              </w:rPr>
              <w:t xml:space="preserve"> đủ</w:t>
            </w:r>
            <w:r>
              <w:rPr>
                <w:i/>
                <w:highlight w:val="white"/>
              </w:rPr>
              <w:t xml:space="preserve"> các tiêu chuẩn sau:</w:t>
            </w:r>
          </w:p>
          <w:p w:rsidR="00A1148B" w:rsidRDefault="00A1148B" w:rsidP="00A1148B">
            <w:pPr>
              <w:spacing w:before="40" w:after="40" w:line="260" w:lineRule="exact"/>
              <w:ind w:firstLine="0"/>
              <w:jc w:val="both"/>
              <w:rPr>
                <w:highlight w:val="white"/>
              </w:rPr>
            </w:pPr>
            <w:r>
              <w:rPr>
                <w:i/>
                <w:highlight w:val="white"/>
              </w:rPr>
              <w:t>a) Có trình độ từ cử nhân Luật trở lên</w:t>
            </w:r>
            <w:r>
              <w:rPr>
                <w:b/>
                <w:i/>
                <w:highlight w:val="white"/>
              </w:rPr>
              <w:t>;</w:t>
            </w:r>
            <w:r>
              <w:rPr>
                <w:highlight w:val="white"/>
              </w:rPr>
              <w:t>”.</w:t>
            </w:r>
          </w:p>
          <w:p w:rsidR="00A1148B" w:rsidRDefault="00A1148B" w:rsidP="00A1148B">
            <w:pPr>
              <w:spacing w:before="40" w:after="40" w:line="260" w:lineRule="exact"/>
              <w:ind w:firstLine="0"/>
              <w:jc w:val="both"/>
              <w:rPr>
                <w:i/>
                <w:highlight w:val="white"/>
              </w:rPr>
            </w:pPr>
            <w:r>
              <w:rPr>
                <w:highlight w:val="white"/>
              </w:rPr>
              <w:t xml:space="preserve">b) Khoản 3 quy định: </w:t>
            </w:r>
            <w:r>
              <w:rPr>
                <w:i/>
                <w:highlight w:val="white"/>
              </w:rPr>
              <w:t>“Căn cứ vào quy mô dân số, diện tích, số lượng thủ tục hành chính phát sinh trong lĩnh vực hộ tịch, Chủ tịch Ủy ban nhân dân cấp tỉnh bố trí</w:t>
            </w:r>
            <w:r>
              <w:rPr>
                <w:b/>
                <w:i/>
                <w:highlight w:val="white"/>
              </w:rPr>
              <w:t xml:space="preserve"> biên chế công chức tư pháp - hộ tịch</w:t>
            </w:r>
            <w:r>
              <w:rPr>
                <w:i/>
                <w:highlight w:val="white"/>
              </w:rPr>
              <w:t>, kinh phí, trang thiết bị, cơ sở vật chất phục vụ công tác đăng ký, quản lý hộ tịch phù hợp cho Ủy ban nhân dân cấp xã, bảo đảm việc tiếp nhận, thực hiện nhiệm vụ đăng ký, quản lý hộ tịch kịp thời, đúng quy định.”.</w:t>
            </w:r>
          </w:p>
          <w:p w:rsidR="00A1148B" w:rsidRDefault="00A1148B" w:rsidP="00A1148B">
            <w:pPr>
              <w:spacing w:before="40" w:after="40" w:line="260" w:lineRule="exact"/>
              <w:ind w:firstLine="0"/>
              <w:jc w:val="both"/>
              <w:rPr>
                <w:highlight w:val="white"/>
              </w:rPr>
            </w:pPr>
            <w:r>
              <w:rPr>
                <w:highlight w:val="white"/>
              </w:rPr>
              <w:lastRenderedPageBreak/>
              <w:t xml:space="preserve">Đề nghị điều chỉnh cụm từ: </w:t>
            </w:r>
            <w:r>
              <w:rPr>
                <w:i/>
                <w:highlight w:val="white"/>
              </w:rPr>
              <w:t>“biên chế công chức tư pháp – hộ tịch”</w:t>
            </w:r>
            <w:r>
              <w:rPr>
                <w:highlight w:val="white"/>
              </w:rPr>
              <w:t xml:space="preserve"> thành: </w:t>
            </w:r>
            <w:r>
              <w:rPr>
                <w:b/>
                <w:i/>
                <w:highlight w:val="white"/>
              </w:rPr>
              <w:t>“biên chế công chức làm công tác hộ tịch”</w:t>
            </w:r>
            <w:r>
              <w:rPr>
                <w:b/>
                <w:highlight w:val="white"/>
              </w:rPr>
              <w:t xml:space="preserve"> </w:t>
            </w:r>
            <w:r>
              <w:rPr>
                <w:highlight w:val="white"/>
              </w:rPr>
              <w:t>để thống nhất với khoản 2 Điều 6 dự thảo và quy định tại điểm đ khoản 2 Điều 5 Nghị định 33/2023/NĐ-CP ngày 10/6/2023 của Chính phủ quy định về cán bộ, công chức cấp xã và người hoạt động không chuyên trách ở cấp xã, ở thôn, tổ dân phố vì công chức tư pháp – hộ tịch ngoài công tác hộ tịch có thể làm công tác tư pháp khác.</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Việc quy định tại dự thảo Nghị định đã bảo đảm phù hợp.</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rPr>
            </w:pPr>
            <w:r>
              <w:rPr>
                <w:highlight w:val="white"/>
              </w:rPr>
              <w:lastRenderedPageBreak/>
              <w:t>- Tại khoản 2 Điều 6 dự thảo Nghị định đã quy định công chức làm công tác hộ tịch ở cấp xã là công chức tư pháp - hộ tịch, do đó việc thể hiện như tại dự thảo Nghị định là phù hợp, vì đang quy định việc bố trí cho cấp xã.</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Tiền Giang</w:t>
            </w:r>
          </w:p>
        </w:tc>
        <w:tc>
          <w:tcPr>
            <w:tcW w:w="6015" w:type="dxa"/>
          </w:tcPr>
          <w:p w:rsidR="00A1148B" w:rsidRDefault="00A1148B" w:rsidP="00A1148B">
            <w:pPr>
              <w:spacing w:before="40" w:after="40" w:line="260" w:lineRule="exact"/>
              <w:ind w:right="60" w:firstLine="0"/>
              <w:jc w:val="both"/>
              <w:rPr>
                <w:highlight w:val="white"/>
              </w:rPr>
            </w:pPr>
            <w:r>
              <w:rPr>
                <w:highlight w:val="white"/>
              </w:rPr>
              <w:t>Đề nghị sửa đổi khoản 3 Điều 6 theo hướng quy định khung cụ thể hoặc giao cơ quan thẩm quyền hướng dẫn chi tiết để thực hiện thống nhất. Do việc căn cứ quy mô dân số, diện tích, số lượng thủ tục hành chính cần phải định lượng cụ thể, như dân số bao nhiêu, diện tích bao nhiêu km</w:t>
            </w:r>
            <w:r>
              <w:rPr>
                <w:highlight w:val="white"/>
                <w:vertAlign w:val="superscript"/>
              </w:rPr>
              <w:t>2</w:t>
            </w:r>
            <w:r>
              <w:rPr>
                <w:highlight w:val="white"/>
              </w:rPr>
              <w:t xml:space="preserve"> thì được bố trí bao nhiêu biên chế công chức tư pháp - hộ tịch, nhằm tạo sự thống nhất, công bằng trong việc thực hiện chung. </w:t>
            </w:r>
          </w:p>
        </w:tc>
        <w:tc>
          <w:tcPr>
            <w:tcW w:w="4020" w:type="dxa"/>
          </w:tcPr>
          <w:p w:rsidR="00A1148B" w:rsidRDefault="00A1148B" w:rsidP="00A1148B">
            <w:pPr>
              <w:spacing w:before="40" w:after="40" w:line="260" w:lineRule="exact"/>
              <w:ind w:firstLine="0"/>
              <w:jc w:val="both"/>
              <w:rPr>
                <w:highlight w:val="white"/>
              </w:rPr>
            </w:pPr>
            <w:r>
              <w:rPr>
                <w:highlight w:val="white"/>
              </w:rPr>
              <w:t>Quy định như tại dự thảo để tạo quyền chủ động cho tỉnh, phù hợp với điều kiện của từng địa phương.</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right="60" w:firstLine="0"/>
              <w:jc w:val="both"/>
              <w:rPr>
                <w:highlight w:val="white"/>
              </w:rPr>
            </w:pPr>
            <w:r>
              <w:rPr>
                <w:highlight w:val="white"/>
              </w:rPr>
              <w:t xml:space="preserve"> Khoản 2, Điều 6 dự thảo Nghị định quy định: “2. Công chức làm công tác hộ tịch ở địa phương là công chức tư pháp - hộ tịch thuộc Văn phòng Hội đồng nhân dân và Uỷ ban nhân dân của Ủy ban nhân dân cấp xã, công chức được giao thực hiện công tác hộ tịch của Sở Tư pháp, phải có các tiêu chuẩn sau: a) Có trình độ từ cử nhân Luật trở lên; b) Đã được bồi dưỡng nghiệp vụ hộ tịch, cấp chứng chỉ theo quy định; c) Có chữ viết rõ ràng, trình độ tin học phù hợp theo yêu cầu công việc”. Việc quy định công chức tư pháp - hộ tịch tại Sở Tư pháp phải được bồi dưỡng nghiệp vụ hộ tịch, cấp chứng chỉ theo quy định là chưa phù hợp với quy định tại Điều 72 Luật Hộ tịch năm 2014. Hiện nay công chức làm công tác hộ tịch tại Sở Tư pháp không có chứng chỉ bồi dưỡng nghiệp vụ hộ tịch, trong trường hợp Nghị định được ban hành sẽ không phù hợp với vị trí việc làm hiện tại. Do đó đề nghị bỏ tiêu chuẩn này đối với công chức làm công tác tư pháp - hộ tịch tại Sở Tư pháp.</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right="60" w:firstLine="0"/>
              <w:jc w:val="both"/>
              <w:rPr>
                <w:highlight w:val="white"/>
              </w:rPr>
            </w:pPr>
            <w:r>
              <w:rPr>
                <w:highlight w:val="white"/>
              </w:rPr>
              <w:t>Tại khoản 3 Điều 6 dự thảo quy định bố trí biên chế công chức tư pháp - hộ tịch căn cứ “số lượng thủ tục hành chính phát sinh trong lĩnh vực hộ tịch” là chưa phù hợp, đề nghị chỉ căn cứ quy mô dân số và diện tích để bố trí biên chế công chức tư pháp - hộ tịch</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Quy định như tại dự thảo Nghị định để bảo đảm đầy đủ, toàn diện. Việc bố trí số lượng công chức TPHT nhiều hay ít cũng cần cân nhắc, nghiên cứu trên cơ sở số lượng TTHC phát sinh trong lĩnh vực hộ tịch trên địa bàn xã đó trong thời </w:t>
            </w:r>
            <w:r>
              <w:rPr>
                <w:highlight w:val="white"/>
              </w:rPr>
              <w:lastRenderedPageBreak/>
              <w:t>gian trước đây để bảo đảm không quá tải</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Hành chính tư pháp </w:t>
            </w:r>
          </w:p>
        </w:tc>
        <w:tc>
          <w:tcPr>
            <w:tcW w:w="6015" w:type="dxa"/>
          </w:tcPr>
          <w:p w:rsidR="00A1148B" w:rsidRDefault="00A1148B" w:rsidP="00A1148B">
            <w:pPr>
              <w:spacing w:before="40" w:after="40" w:line="260" w:lineRule="exact"/>
              <w:ind w:firstLine="20"/>
              <w:jc w:val="both"/>
              <w:rPr>
                <w:highlight w:val="white"/>
              </w:rPr>
            </w:pPr>
            <w:r>
              <w:rPr>
                <w:highlight w:val="white"/>
              </w:rPr>
              <w:t>Tại Điều 6, đề nghị tách khoản 2 thành 02 khoản như sau:</w:t>
            </w:r>
          </w:p>
          <w:p w:rsidR="00A1148B" w:rsidRDefault="00A1148B" w:rsidP="00A1148B">
            <w:pPr>
              <w:spacing w:before="40" w:after="40" w:line="260" w:lineRule="exact"/>
              <w:ind w:firstLine="20"/>
              <w:jc w:val="both"/>
              <w:rPr>
                <w:i/>
                <w:highlight w:val="white"/>
              </w:rPr>
            </w:pPr>
            <w:r>
              <w:rPr>
                <w:i/>
                <w:highlight w:val="white"/>
              </w:rPr>
              <w:t>"2. Công chức làm công tác hộ tịch ở địa phương là công chức tư pháp - hộ tịch thuộc Văn phòng Hội đồng nhân dân và Uỷ ban nhân dân của Ủy ban nhân dân cấp xã, công chức được giao thực hiện công tác hộ tịch của Sở Tư pháp.</w:t>
            </w:r>
          </w:p>
          <w:p w:rsidR="00A1148B" w:rsidRDefault="00A1148B" w:rsidP="00A1148B">
            <w:pPr>
              <w:spacing w:before="40" w:after="40" w:line="260" w:lineRule="exact"/>
              <w:ind w:firstLine="20"/>
              <w:jc w:val="both"/>
              <w:rPr>
                <w:i/>
                <w:highlight w:val="white"/>
              </w:rPr>
            </w:pPr>
            <w:r>
              <w:rPr>
                <w:i/>
                <w:highlight w:val="white"/>
              </w:rPr>
              <w:t>3. Công chức tư pháp – hộ tịch cấp xã phải có các tiêu chuẩn sau:</w:t>
            </w:r>
          </w:p>
          <w:p w:rsidR="00A1148B" w:rsidRDefault="00A1148B" w:rsidP="00A1148B">
            <w:pPr>
              <w:spacing w:before="40" w:after="40" w:line="260" w:lineRule="exact"/>
              <w:ind w:firstLine="20"/>
              <w:jc w:val="both"/>
              <w:rPr>
                <w:i/>
                <w:highlight w:val="white"/>
              </w:rPr>
            </w:pPr>
            <w:r>
              <w:rPr>
                <w:i/>
                <w:highlight w:val="white"/>
              </w:rPr>
              <w:t>a) Có trình độ từ cử nhân Luật trở lên;</w:t>
            </w:r>
          </w:p>
          <w:p w:rsidR="00A1148B" w:rsidRDefault="00A1148B" w:rsidP="00A1148B">
            <w:pPr>
              <w:spacing w:before="40" w:after="40" w:line="260" w:lineRule="exact"/>
              <w:ind w:firstLine="20"/>
              <w:jc w:val="both"/>
              <w:rPr>
                <w:i/>
                <w:highlight w:val="white"/>
              </w:rPr>
            </w:pPr>
            <w:r>
              <w:rPr>
                <w:i/>
                <w:highlight w:val="white"/>
              </w:rPr>
              <w:t>b) Đã được bồi dưỡng nghiệp vụ hộ tịch, cấp chứng chỉ theo quy định;</w:t>
            </w:r>
          </w:p>
          <w:p w:rsidR="00A1148B" w:rsidRDefault="00A1148B" w:rsidP="00A1148B">
            <w:pPr>
              <w:spacing w:before="40" w:after="40" w:line="260" w:lineRule="exact"/>
              <w:ind w:right="60" w:firstLine="0"/>
              <w:jc w:val="both"/>
              <w:rPr>
                <w:highlight w:val="white"/>
              </w:rPr>
            </w:pPr>
            <w:r>
              <w:rPr>
                <w:i/>
                <w:highlight w:val="white"/>
              </w:rPr>
              <w:t>c) Có chữ viết rõ ràng, trình độ tin học phù hợp theo yêu cầu công việc</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Bình</w:t>
            </w:r>
          </w:p>
          <w:p w:rsidR="00A1148B" w:rsidRDefault="00A1148B" w:rsidP="00A1148B">
            <w:pPr>
              <w:spacing w:before="40" w:after="40" w:line="260" w:lineRule="exact"/>
              <w:ind w:firstLine="0"/>
              <w:jc w:val="both"/>
              <w:rPr>
                <w:highlight w:val="white"/>
              </w:rPr>
            </w:pPr>
            <w:r>
              <w:rPr>
                <w:highlight w:val="white"/>
              </w:rPr>
              <w:t>Hưng Yên</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Tại khoản 2 Điều 6: Đề nghị bỏ cụm từ </w:t>
            </w:r>
            <w:r>
              <w:rPr>
                <w:b/>
                <w:highlight w:val="white"/>
              </w:rPr>
              <w:t>“công chức được giao thực hiện công tác hộ tịch của Sở Tư pháp”</w:t>
            </w:r>
            <w:r>
              <w:rPr>
                <w:highlight w:val="white"/>
              </w:rPr>
              <w:t xml:space="preserve">. Lý </w:t>
            </w:r>
            <w:proofErr w:type="gramStart"/>
            <w:r>
              <w:rPr>
                <w:highlight w:val="white"/>
              </w:rPr>
              <w:t>do</w:t>
            </w:r>
            <w:proofErr w:type="gramEnd"/>
            <w:r>
              <w:rPr>
                <w:highlight w:val="white"/>
              </w:rPr>
              <w:t>: Theo pháp luật về hộ tịch hiện hành, thì Sở Tư pháp không phải là cơ quan đăng ký hộ tịch. Sở Tư pháp là cơ quan tham mưu giúp UBND tỉnh quản lý nhà nước về lĩnh vực hộ tịch tại địa phương.</w:t>
            </w:r>
          </w:p>
        </w:tc>
        <w:tc>
          <w:tcPr>
            <w:tcW w:w="4020" w:type="dxa"/>
          </w:tcPr>
          <w:p w:rsidR="00A1148B" w:rsidRDefault="00A1148B" w:rsidP="00A1148B">
            <w:pPr>
              <w:spacing w:before="40" w:after="40" w:line="260" w:lineRule="exact"/>
              <w:ind w:firstLine="0"/>
              <w:jc w:val="both"/>
              <w:rPr>
                <w:highlight w:val="white"/>
              </w:rPr>
            </w:pPr>
            <w:r>
              <w:rPr>
                <w:highlight w:val="white"/>
              </w:rPr>
              <w:t>Quy định này để bảo đảm tính đầy đủ vì tại Sở Tư pháp có công chức thực hiện công tác này, Sở Tư pháp có thẩm quyền cấp bản sao Giấy khai sinh, cấp bản sao Trích lục hộ tịch, xác nhận thông tin hộ tịch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Điểm c khoản 2 Điều 6: đề nghị bỏ quy định này. Lý </w:t>
            </w:r>
            <w:proofErr w:type="gramStart"/>
            <w:r>
              <w:rPr>
                <w:highlight w:val="white"/>
              </w:rPr>
              <w:t>do</w:t>
            </w:r>
            <w:proofErr w:type="gramEnd"/>
            <w:r>
              <w:rPr>
                <w:highlight w:val="white"/>
              </w:rPr>
              <w:t>: quy định có chữ viết rõ ràng, trình độ tin học phù hợp theo yêu cầu công việc là tiêu chí không có định lượng rõ ràng.</w:t>
            </w:r>
          </w:p>
        </w:tc>
        <w:tc>
          <w:tcPr>
            <w:tcW w:w="4020" w:type="dxa"/>
          </w:tcPr>
          <w:p w:rsidR="00A1148B" w:rsidRDefault="00A1148B" w:rsidP="00A1148B">
            <w:pPr>
              <w:spacing w:before="40" w:after="40" w:line="260" w:lineRule="exact"/>
              <w:ind w:firstLine="0"/>
              <w:jc w:val="both"/>
              <w:rPr>
                <w:highlight w:val="white"/>
              </w:rPr>
            </w:pPr>
            <w:r>
              <w:rPr>
                <w:highlight w:val="white"/>
              </w:rPr>
              <w:t>Nội dung này được kế thừa quy định tại Điều 72 Luật Hộ tịch. Công chức TPHT vẫn phải trực tiếp ghi nội dung đăng ký hộ tịch vào sổ hộ tịch việc đăng ký hộ tịch; giải quyết yêu cầu đăng ký hộ tịch trên Hệ thống đăng ký, quản lý hộ tịch điện tử, nên cần phải quy định tiêu chuẩn này đối với công chức TPHT</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Tuyên Quang</w:t>
            </w:r>
          </w:p>
        </w:tc>
        <w:tc>
          <w:tcPr>
            <w:tcW w:w="6015" w:type="dxa"/>
          </w:tcPr>
          <w:p w:rsidR="00A1148B" w:rsidRDefault="00A1148B" w:rsidP="00A1148B">
            <w:pPr>
              <w:spacing w:before="40" w:after="40" w:line="260" w:lineRule="exact"/>
              <w:ind w:firstLine="0"/>
              <w:jc w:val="both"/>
              <w:rPr>
                <w:highlight w:val="white"/>
              </w:rPr>
            </w:pPr>
            <w:r>
              <w:rPr>
                <w:highlight w:val="white"/>
              </w:rPr>
              <w:t>- Điểm d khoản 1 Điều 4 và khoản 3 Điều 6 dự thảo Nghị định đang quy định chưa thống nhất về cơ quan/người có thẩm quyền bố trí công chức tư pháp – hộ tịch cấp xã, cơ sở vật chất phục vụ công tác đăng ký, quản lý hộ tịch, đề nghị chỉnh sửa.</w:t>
            </w:r>
          </w:p>
          <w:p w:rsidR="00A1148B" w:rsidRDefault="00A1148B" w:rsidP="00A1148B">
            <w:pPr>
              <w:spacing w:before="40" w:after="40" w:line="260" w:lineRule="exact"/>
              <w:ind w:firstLine="0"/>
              <w:jc w:val="both"/>
              <w:rPr>
                <w:highlight w:val="white"/>
              </w:rPr>
            </w:pPr>
            <w:r>
              <w:rPr>
                <w:highlight w:val="white"/>
              </w:rPr>
              <w:t xml:space="preserve">- Khoản 3 Điều 6, đề nghị xem xét, bổ sung yếu tố “điều kiện cụ thể của địa phương” để làm căn cứ bố trí biên chế công chức tư pháp - hộ tịch, kinh phí, trang thiết bị, cơ sở vật chất </w:t>
            </w:r>
            <w:r>
              <w:rPr>
                <w:highlight w:val="white"/>
              </w:rPr>
              <w:lastRenderedPageBreak/>
              <w:t>phục vụ công tác đăng ký, quản lý hộ tịch phù hợp cho Ủy ban nhân dân cấp xã.</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Tại điểm d khoản 1 Điều 4 và khoản 3 Điều 6 đều quy định Chủ tịch UBND cấp tỉnh có trách nhiệm bố trí công chức tư pháp - hộ tịch, cơ sở vật chất…</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tc>
      </w:tr>
      <w:tr w:rsidR="00A1148B">
        <w:trPr>
          <w:trHeight w:val="280"/>
        </w:trPr>
        <w:tc>
          <w:tcPr>
            <w:tcW w:w="812" w:type="dxa"/>
            <w:vMerge w:val="restart"/>
          </w:tcPr>
          <w:p w:rsidR="00A1148B" w:rsidRDefault="00A1148B" w:rsidP="00A1148B">
            <w:pPr>
              <w:spacing w:before="40" w:after="40" w:line="260" w:lineRule="exact"/>
              <w:ind w:firstLine="0"/>
              <w:jc w:val="center"/>
              <w:rPr>
                <w:b/>
                <w:highlight w:val="white"/>
              </w:rPr>
            </w:pPr>
            <w:r>
              <w:rPr>
                <w:b/>
                <w:highlight w:val="white"/>
              </w:rPr>
              <w:t>10</w:t>
            </w:r>
          </w:p>
        </w:tc>
        <w:tc>
          <w:tcPr>
            <w:tcW w:w="1843" w:type="dxa"/>
            <w:vMerge w:val="restart"/>
          </w:tcPr>
          <w:p w:rsidR="00A1148B" w:rsidRDefault="00A1148B" w:rsidP="00A1148B">
            <w:pPr>
              <w:spacing w:before="40" w:after="40" w:line="260" w:lineRule="exact"/>
              <w:ind w:firstLine="0"/>
              <w:jc w:val="both"/>
              <w:rPr>
                <w:b/>
                <w:highlight w:val="white"/>
              </w:rPr>
            </w:pPr>
            <w:r>
              <w:rPr>
                <w:b/>
                <w:highlight w:val="white"/>
              </w:rPr>
              <w:t>Điều 7. Trình tự, thủ tục đăng ký hộ tịch</w:t>
            </w:r>
          </w:p>
          <w:p w:rsidR="00A1148B" w:rsidRDefault="00A1148B" w:rsidP="00A1148B">
            <w:pPr>
              <w:spacing w:before="40" w:after="40" w:line="260" w:lineRule="exact"/>
              <w:ind w:firstLine="20"/>
              <w:jc w:val="both"/>
              <w:rPr>
                <w:b/>
                <w:highlight w:val="white"/>
              </w:rPr>
            </w:pPr>
            <w:r>
              <w:rPr>
                <w:b/>
                <w:highlight w:val="white"/>
              </w:rPr>
              <w:t xml:space="preserve"> </w:t>
            </w:r>
          </w:p>
        </w:tc>
        <w:tc>
          <w:tcPr>
            <w:tcW w:w="1940" w:type="dxa"/>
          </w:tcPr>
          <w:p w:rsidR="00A1148B" w:rsidRDefault="00A1148B" w:rsidP="00A1148B">
            <w:pPr>
              <w:spacing w:before="40" w:after="40" w:line="260" w:lineRule="exact"/>
              <w:ind w:firstLine="0"/>
              <w:jc w:val="both"/>
              <w:rPr>
                <w:highlight w:val="white"/>
              </w:rPr>
            </w:pPr>
            <w:r>
              <w:rPr>
                <w:highlight w:val="white"/>
              </w:rPr>
              <w:t>Bình Dương</w:t>
            </w:r>
          </w:p>
        </w:tc>
        <w:tc>
          <w:tcPr>
            <w:tcW w:w="6015" w:type="dxa"/>
          </w:tcPr>
          <w:p w:rsidR="00A1148B" w:rsidRDefault="00A1148B" w:rsidP="00A1148B">
            <w:pPr>
              <w:spacing w:before="240" w:after="240" w:line="260" w:lineRule="exact"/>
              <w:ind w:firstLine="0"/>
              <w:jc w:val="both"/>
              <w:rPr>
                <w:highlight w:val="white"/>
              </w:rPr>
            </w:pPr>
            <w:r>
              <w:rPr>
                <w:highlight w:val="white"/>
              </w:rPr>
              <w:t xml:space="preserve">Tại khoản 1 Điều 7 dự thảo Nghị định). Để phù hợp và thống nhất với quy định của Luật Cư trú, đề nghị cơ quan soạn thảo văn bản xem xét, chỉnh sửa theo hướng: </w:t>
            </w:r>
            <w:r>
              <w:rPr>
                <w:i/>
                <w:highlight w:val="white"/>
              </w:rPr>
              <w:t>“trường hợp không xác định được nơi thường trú, tạm trú thì thực hiện tại nơi ở hiện tại hoặc nơi người đó đang thực tế sinh sống”</w:t>
            </w:r>
            <w:r>
              <w:rPr>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t>Đã chỉnh lý thành: Cá nhân có quyền lựa chọn thực hiện thủ tục hành chính về hộ tịch tại cơ quan đăng ký hộ tịch nơi cư trú; nơi cư trú của cá nhân được xác định theo quy định của pháp luật về cư trú</w:t>
            </w:r>
          </w:p>
        </w:tc>
      </w:tr>
      <w:tr w:rsidR="00A1148B">
        <w:trPr>
          <w:trHeight w:val="280"/>
        </w:trPr>
        <w:tc>
          <w:tcPr>
            <w:tcW w:w="812" w:type="dxa"/>
            <w:vMerge/>
          </w:tcPr>
          <w:p w:rsidR="00A1148B" w:rsidRDefault="00A1148B" w:rsidP="00A1148B">
            <w:pPr>
              <w:spacing w:line="260" w:lineRule="exact"/>
              <w:ind w:firstLine="0"/>
              <w:jc w:val="center"/>
              <w:rPr>
                <w:b/>
                <w:highlight w:val="white"/>
              </w:rPr>
            </w:pPr>
          </w:p>
        </w:tc>
        <w:tc>
          <w:tcPr>
            <w:tcW w:w="1843" w:type="dxa"/>
            <w:vMerge/>
          </w:tcPr>
          <w:p w:rsidR="00A1148B" w:rsidRDefault="00A1148B" w:rsidP="00A1148B">
            <w:pPr>
              <w:spacing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Sơn La</w:t>
            </w:r>
          </w:p>
        </w:tc>
        <w:tc>
          <w:tcPr>
            <w:tcW w:w="6015" w:type="dxa"/>
          </w:tcPr>
          <w:p w:rsidR="00A1148B" w:rsidRDefault="00A1148B" w:rsidP="00A1148B">
            <w:pPr>
              <w:spacing w:before="40" w:after="40" w:line="260" w:lineRule="exact"/>
              <w:ind w:firstLine="0"/>
              <w:jc w:val="both"/>
              <w:rPr>
                <w:highlight w:val="white"/>
              </w:rPr>
            </w:pPr>
            <w:r>
              <w:rPr>
                <w:highlight w:val="white"/>
              </w:rPr>
              <w:t>Tại khoản 2, Điều 7 dự thảo Nghị định, đề nghị cơ quan soạn thảo nghiên cứu, chỉnh sửa theo hướng: “2. Ủy ban nhân dân cấp xã tiếp nhận, giải quyết việc đăng ký khai sinh, đăng ký kết hôn, đăng ký khai tử có yếu tố nước ngoài; đăng ký giám hộ, chấm dứt giám hộ; đăng ký nhận cha, mẹ, con; đăng ký thay đổi, cải chính cho công dân Việt Nam từ đủ 14 tuổi trở lên cư trú ở trong nước; đăng ký thay đổi, cải chính, bổ sung thông tin hộ tịch, xác định lại dân tộc; ghi vào Sổ hộ tịch các sự kiện hộ tịch của công dân Việt Nam đã được giải quyết tại cơ quan có thẩm quyền của nước ngoài theo trình tự, thủ tục quy định tại các Điều 36, ....”. 2 Lý do: sắp xếp câu từ để phù hợp với thẩm quyền của UBND cấp huyện được quy định tại Luật Hộ tịch năm 2015.</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firstLine="0"/>
              <w:jc w:val="both"/>
              <w:rPr>
                <w:highlight w:val="white"/>
              </w:rPr>
            </w:pPr>
            <w:r>
              <w:rPr>
                <w:highlight w:val="white"/>
              </w:rPr>
              <w:t>. Tại điểm c khoản 2 Điều 7, đề nghị chỉnh sửa cụm từ “… thì thời hạn kéo dài nhưng không quá 08 ngày làm việc” thành cụm từ “… thì thời hạn kéo dài không quá 08 ngày làm việc” để rõ nghĩa hơn.</w:t>
            </w:r>
          </w:p>
        </w:tc>
        <w:tc>
          <w:tcPr>
            <w:tcW w:w="4020" w:type="dxa"/>
          </w:tcPr>
          <w:p w:rsidR="00A1148B" w:rsidRDefault="00A1148B" w:rsidP="00A1148B">
            <w:pPr>
              <w:spacing w:before="40" w:after="40" w:line="260" w:lineRule="exact"/>
              <w:ind w:firstLine="0"/>
              <w:jc w:val="both"/>
              <w:rPr>
                <w:highlight w:val="white"/>
              </w:rPr>
            </w:pPr>
            <w:r>
              <w:rPr>
                <w:highlight w:val="white"/>
              </w:rPr>
              <w:t>Quy định như tại dự thảo là phù hợp, bảo đảm không kéo dài thời hạn giải quyết TTHC. Quy định thời hạn kéo dài nhưng không quá 08 ngày làm việc được hiểu là kể cả trường hợp xác minh thì tổng thời gian giải quyết là 08 ngày làm việc. Nếu quy định thời hạn kéo dài không quá 08 ngày làm việc sẽ hiểu là trường hợp xác minh thì thời hạn sẽ được kéo dài thêm 08 ngày, không bảo đảm rút ngắn thời gian giải quyết.</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Hậu Giang</w:t>
            </w:r>
          </w:p>
        </w:tc>
        <w:tc>
          <w:tcPr>
            <w:tcW w:w="6015" w:type="dxa"/>
          </w:tcPr>
          <w:p w:rsidR="00A1148B" w:rsidRDefault="00A1148B" w:rsidP="00A1148B">
            <w:pPr>
              <w:spacing w:before="40" w:after="40" w:line="260" w:lineRule="exact"/>
              <w:ind w:firstLine="0"/>
              <w:jc w:val="both"/>
              <w:rPr>
                <w:highlight w:val="white"/>
              </w:rPr>
            </w:pPr>
            <w:r>
              <w:rPr>
                <w:highlight w:val="white"/>
              </w:rPr>
              <w:t>Điểm a, khoản 2 Điều 7 dự thảo Nghị định quy định: Thời hạn giải quyết thủ tục đăng ký kết hôn có yếu tố nước ngoài là 05 ngày làm việc kể từ ngày nhận đủ hồ sơ hợp lệ, tuy nhiên căn cứ khoản 2, Điều 38 Luật Hộ tịch năm 2014</w:t>
            </w:r>
            <w:r>
              <w:rPr>
                <w:b/>
                <w:highlight w:val="white"/>
              </w:rPr>
              <w:t xml:space="preserve"> </w:t>
            </w:r>
            <w:r>
              <w:rPr>
                <w:highlight w:val="white"/>
              </w:rPr>
              <w:t xml:space="preserve">thì thời hạn giải quyết 15 ngày làm việc kể từ ngày nhận đủ hồ </w:t>
            </w:r>
            <w:r>
              <w:rPr>
                <w:highlight w:val="white"/>
              </w:rPr>
              <w:lastRenderedPageBreak/>
              <w:t>sơ hợp lệ. Do vậy, đề nghị cơ quan dự thảo xem xét quy định phù hợp với khoản 2, Điều 38 Luật Hộ tịch năm 2014.</w:t>
            </w:r>
          </w:p>
          <w:p w:rsidR="00A1148B" w:rsidRDefault="00A1148B" w:rsidP="00A1148B">
            <w:pPr>
              <w:spacing w:before="40" w:after="40" w:line="260" w:lineRule="exact"/>
              <w:ind w:firstLine="0"/>
              <w:jc w:val="both"/>
              <w:rPr>
                <w:highlight w:val="white"/>
              </w:rPr>
            </w:pPr>
            <w:r>
              <w:rPr>
                <w:highlight w:val="white"/>
              </w:rPr>
              <w:t>Điểm b khoản 2 Điều 7 dự thảo Nghị định quy định: Thời hạn giải quyết thủ tục đăng ký nhận cha, mẹ, con là 10 ngày làm việc kể từ ngày nhận đủ hồ sơ hợp lệ. Thời hạn xác minh, niêm yết việc nhận cha, mẹ, con tại trụ sở Ủy ban nhân dân cấp xã nơi có thẩm quyền giải quyết là 05 ngày làm việc liên tục, tuy nhiên tại khoản 2 Điều 44 của Luật Hộ tịch năm 2014 quy định thời hạn xác minh, niêm yết việc nhận cha, mẹ, con tại trụ sở Ủy ban nhân dân cấp xã nơi cơ thẩm quyền giải quyết là 07 ngày làm việc liên tục. Do vậy, đề nghị cơ quan dự thảo xem xét quy định phù hợp với khoản 2 Điều 44 của Luật Hộ tịch năm 2014.</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Việc quy định tại dự thảo Nghị định có thể khác so với quy định pháp luật hiện hành, bảo đảm thể hiện việc cải cách TTHC, tạo thuận lợi cho người dân khi chuyển thẩm quyền giải quyết các </w:t>
            </w:r>
            <w:r>
              <w:rPr>
                <w:highlight w:val="white"/>
              </w:rPr>
              <w:lastRenderedPageBreak/>
              <w:t>TTHC từ cấp huyện xuống cấp xã; thể hiện thống nhất thời gian giải quyết TTHC là ngày làm việc để tạo thuận lợi cho cơ quan nhà nước và người dân trong quá trình giải quyết TTHC.</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Nam Định </w:t>
            </w:r>
          </w:p>
        </w:tc>
        <w:tc>
          <w:tcPr>
            <w:tcW w:w="6015" w:type="dxa"/>
          </w:tcPr>
          <w:p w:rsidR="00A1148B" w:rsidRDefault="00A1148B" w:rsidP="00A1148B">
            <w:pPr>
              <w:spacing w:before="40" w:after="40" w:line="260" w:lineRule="exact"/>
              <w:ind w:firstLine="0"/>
              <w:jc w:val="both"/>
              <w:rPr>
                <w:highlight w:val="white"/>
              </w:rPr>
            </w:pPr>
            <w:r>
              <w:rPr>
                <w:highlight w:val="white"/>
              </w:rPr>
              <w:t>Tại Khoản 1, đề nghị xem xét lại quy định: “Trường hợp cá nhân lựa chọn thực hiện thủ tục hành chính về hộ tịch không phải tại Ủy ban nhân cấp xã nơi thường trú hoặc nơi tạm trú thì Uỷ ban nhân dân cấp xã nơi tiếp nhận yêu cầu có trách nhiệm hỗ trợ người dân 2 nộp hồ sơ đăng ký hộ tịch trực tuyến đến đúng cơ quan có thẩm quyền theo quy định” cho thống nhất, phù hợp với quy định: “1. Cá nhân có quyền lựa chọn thực hiện thủ tục hành chính về hộ tịch tại cơ quan đăng ký hộ tịch nơi thường trú, nơi tạm trú hoặc nơi đang sinh sống”.</w:t>
            </w:r>
          </w:p>
        </w:tc>
        <w:tc>
          <w:tcPr>
            <w:tcW w:w="4020" w:type="dxa"/>
          </w:tcPr>
          <w:p w:rsidR="00A1148B" w:rsidRDefault="00A1148B" w:rsidP="00A1148B">
            <w:pPr>
              <w:spacing w:before="40" w:after="40" w:line="260" w:lineRule="exact"/>
              <w:ind w:firstLine="0"/>
              <w:jc w:val="both"/>
              <w:rPr>
                <w:highlight w:val="white"/>
              </w:rPr>
            </w:pPr>
            <w:r>
              <w:rPr>
                <w:highlight w:val="white"/>
              </w:rPr>
              <w:t>Quy định này là để thực hiện chủ trương đẩy mạnh thực hiện TTHC không phụ thuộc vào địa giới hành chính của Chính phủ.</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Hành chính tư pháp </w:t>
            </w:r>
          </w:p>
        </w:tc>
        <w:tc>
          <w:tcPr>
            <w:tcW w:w="6015" w:type="dxa"/>
          </w:tcPr>
          <w:p w:rsidR="00A1148B" w:rsidRDefault="00A1148B" w:rsidP="00A1148B">
            <w:pPr>
              <w:spacing w:before="40" w:after="40" w:line="260" w:lineRule="exact"/>
              <w:ind w:firstLine="20"/>
              <w:jc w:val="both"/>
              <w:rPr>
                <w:i/>
                <w:highlight w:val="white"/>
              </w:rPr>
            </w:pPr>
            <w:r>
              <w:rPr>
                <w:highlight w:val="white"/>
              </w:rPr>
              <w:t xml:space="preserve">(i) Chỉnh lý khoản 1 thành: </w:t>
            </w:r>
            <w:r>
              <w:rPr>
                <w:i/>
                <w:highlight w:val="white"/>
              </w:rPr>
              <w:t>"1. Cá nhân có quyền lựa chọn thực hiện thủ tục hành chính về hộ tịch tại cơ quan đăng ký hộ tịch nơi cá nhân đang cư trú; nơi cư trú của cá nhân được xác định theo quy định của pháp luật về cư trú.</w:t>
            </w:r>
          </w:p>
          <w:p w:rsidR="00A1148B" w:rsidRDefault="00A1148B" w:rsidP="00A1148B">
            <w:pPr>
              <w:spacing w:before="40" w:after="40" w:line="260" w:lineRule="exact"/>
              <w:ind w:firstLine="20"/>
              <w:jc w:val="both"/>
              <w:rPr>
                <w:i/>
                <w:highlight w:val="white"/>
              </w:rPr>
            </w:pPr>
            <w:r>
              <w:rPr>
                <w:i/>
                <w:highlight w:val="white"/>
              </w:rPr>
              <w:t>Trường hợp cá nhân lựa chọn thực hiện thủ tục hành chính về hộ tịch không phải tại Ủy ban nhân cấp xã nơi thường trú hoặc nơi tạm trú thì Uỷ ban nhân dân cấp xã nơi tiếp nhận yêu cầu có trách nhiệm hỗ trợ người dân nộp hồ sơ đăng ký hộ tịch trực tuyến đến đúng cơ quan có thẩm quyền theo quy định.”.</w:t>
            </w:r>
          </w:p>
          <w:p w:rsidR="00A1148B" w:rsidRDefault="00A1148B" w:rsidP="00A1148B">
            <w:pPr>
              <w:spacing w:before="40" w:after="40" w:line="260" w:lineRule="exact"/>
              <w:ind w:firstLine="20"/>
              <w:jc w:val="both"/>
              <w:rPr>
                <w:i/>
                <w:highlight w:val="white"/>
              </w:rPr>
            </w:pPr>
            <w:r>
              <w:rPr>
                <w:highlight w:val="white"/>
              </w:rPr>
              <w:t xml:space="preserve">(ii) Chỉnh lý khoản 3 thành: </w:t>
            </w:r>
            <w:r>
              <w:rPr>
                <w:i/>
                <w:highlight w:val="white"/>
              </w:rPr>
              <w:t xml:space="preserve">“3. Trong trình tự, thủ tục thực hiện tại các quy định nêu tại khoản 2 Điều này, các nhiệm vụ của Ủy ban nhân dân cấp huyện, Chủ tịch Ủy ban nhân dân cấp huyện, Phòng Tư pháp, Trưởng phòng Tư pháp, công chức làm công tác hộ tịch cấp huyện sẽ được chuyển giao </w:t>
            </w:r>
            <w:r>
              <w:rPr>
                <w:i/>
                <w:highlight w:val="white"/>
              </w:rPr>
              <w:lastRenderedPageBreak/>
              <w:t>tương ứng cho Ủy ban nhân dân cấp xã, Chủ tịch Ủy ban nhân dân cấp xã, Văn phòng Hội đồng nhân dân và Uỷ ban nhân dân cấp xã, Chánh Văn phòng Hội đồng nhân dân và Uỷ ban nhân dân cấp xã, công chức tư pháp – hộ tịch cấp xã”.</w:t>
            </w:r>
          </w:p>
          <w:p w:rsidR="00A1148B" w:rsidRDefault="00A1148B" w:rsidP="00A1148B">
            <w:pPr>
              <w:spacing w:before="40" w:after="40" w:line="260" w:lineRule="exact"/>
              <w:ind w:firstLine="20"/>
              <w:jc w:val="both"/>
              <w:rPr>
                <w:highlight w:val="white"/>
              </w:rPr>
            </w:pPr>
            <w:r>
              <w:rPr>
                <w:highlight w:val="white"/>
              </w:rPr>
              <w:t xml:space="preserve">(iii) Chỉnh lý khoản 4 thành: </w:t>
            </w:r>
            <w:r>
              <w:rPr>
                <w:i/>
                <w:highlight w:val="white"/>
              </w:rPr>
              <w:t>“4. Người yêu cầu đăng ký khai sinh, đăng ký khai tử, đăng ký nhận cha, mẹ, con, đăng ký giám hộ, đăng ký thay đổi, chấm dứt giám hộ, đăng ký giám sát giám hộ, đăng ký thay đổi, cải chính, bổ sung hộ tịch, xác định lại dân tộc không phải có mặt tại cơ quan đăng ký hộ tịch để ký vào Sổ hộ tịch”</w:t>
            </w:r>
            <w:r>
              <w:rPr>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Quảng Ngãi</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Tại khoản 1: Đề nghị bổ sung cụm từ “nếu không xác định được nơi thường trú, nơi tạm trú” vào khoản 1 Điều 7. Đồng thời, đề nghị bỏ đoạn “Trường hợp cá nhân lựa chọn thực hiện thủ tục hành chính về hộ tịch không phải tại Ủy ban nhân cấp xã nơi thường trú hoặc nơi tạm trú thì Uỷ ban nhân dân cấp xã nơi tiếp nhận yêu cầu có trách nhiệm hỗ trợ người dân nộp hồ sơ đăng ký hộ tịch trực 2 tuyến đến đúng cơ quan có thẩm quyền theo quy định” vì mâu thuẫn với đoạn “cá nhân có quyền đăng ký tại nơi thường trú, nơi tạm trú hoặc nơi đang sinh sống” nêu trên, hình thức nộp hồ sơ theo quy định của pháp luật, có thể nộp trực tuyến. </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 Quy định này là để thực hiện chủ trương đẩy mạnh thực hiện TTHC không phụ thuộc vào địa giới hành chính của Chính phủ.</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Yên Bái</w:t>
            </w:r>
          </w:p>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Khoản 1 Điều 7 dự thảo Dự thảo quy định ‘‘Trường hợp cá nhân lựa chọn thực hiện thủ tục hành chính về hộ tịch không phải tại Ủy ban nhân cấp xã nơi thường trú hoặc nơi tạm trú thì Uỷ ban nhân dân cấp xã nơi tiếp nhận yêu cầu có trách nhiệm hỗ trợ người dân nộp hồ sơ đăng ký hộ tịch trực tuyến đến đúng cơ quan có thẩm quyền theo quy định’’. Đề nghị thay từ “hỗ trợ” bằng từ “hướng dẫn” cho phù hợp với chức năng, nhiệm vụ của UBDN cấp xã. </w:t>
            </w:r>
          </w:p>
        </w:tc>
        <w:tc>
          <w:tcPr>
            <w:tcW w:w="4020" w:type="dxa"/>
          </w:tcPr>
          <w:p w:rsidR="00A1148B" w:rsidRDefault="00A1148B" w:rsidP="00A1148B">
            <w:pPr>
              <w:spacing w:before="40" w:after="40" w:line="260" w:lineRule="exact"/>
              <w:ind w:firstLine="0"/>
              <w:jc w:val="both"/>
              <w:rPr>
                <w:highlight w:val="white"/>
              </w:rPr>
            </w:pPr>
            <w:r>
              <w:rPr>
                <w:highlight w:val="white"/>
              </w:rPr>
              <w:t>Quy định này là để thực hiện chủ trương đẩy mạnh thực hiện TTHC không phụ thuộc vào địa giới hành chính của Chính phủ. Việc quy định “hỗ trợ” bảo đảm rõ trách nhiệm của cơ quan có thẩm quyền, nhằm bảo đảm thực hiện quy định cho phép người yêu cầu nộp hồ sơ không phụ thuộc vào địa giới hành chính.</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Sóc Trăng</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Đoạn 2 khoản 1 Điều 7 quy định: “Trường hợp cá nhân lực chọn thực hiện thủ tục hành chính về hộ tích không phải tại UBND cấp xã nơi thường trú hoặc tạm trú thì UBND cấp xã nơi tiếp nhận yêu cầu có trách nhiệm hỗ trợ người dân nộp hồ sơ đăng ký hộ tịch trực tuyến đến đúng cơ quan có thẩm </w:t>
            </w:r>
            <w:r>
              <w:rPr>
                <w:highlight w:val="white"/>
              </w:rPr>
              <w:lastRenderedPageBreak/>
              <w:t>quyền theo quy định” đề nghị làm rõ việc tiếp nhận này là hỗ trợ, không thực hiện xử lý và việc nhận kết quả thủ tục hành chính là cơ quan hộ tịch có thẩm quyền.</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Dự thảo đang quy định theo hướng tiếp nhận yêu cầu và hỗ trợ người dân nộp hồ sơ trực tuyến đến đúng cơ quan có thẩm quyền để được giải quyết. Trong quá trình hỗ trợ, cơ quan đăng ký hộ tịch </w:t>
            </w:r>
            <w:r>
              <w:rPr>
                <w:highlight w:val="white"/>
              </w:rPr>
              <w:lastRenderedPageBreak/>
              <w:t>có trách nhiệm hướng dẫn người dân lựa chọn cơ quan giải quyết, cách thức nhận kết quả phù hợp</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Quảng Ninh </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Tại khoản 2 Điều 7 quy định "Ủy ban nhân dân cấp xã tiếp nhận, giải quyết việc ... đăng ký thay đổi, cải chính hộ tịch cho công dân Việt Nam </w:t>
            </w:r>
            <w:r>
              <w:rPr>
                <w:highlight w:val="white"/>
                <w:u w:val="single"/>
              </w:rPr>
              <w:t>từ đủ 14 tuổi trở lên</w:t>
            </w:r>
            <w:r>
              <w:rPr>
                <w:highlight w:val="white"/>
              </w:rPr>
              <w:t xml:space="preserve"> cư trú ở trong nước". Đề nghị cơ quan soạn thảo nghiên cứu sửa đổi lại quy định này trong Luật Hộ tịch vì khi chuyển giao nhiệm vụ này cho Ủy ban nhân dân cấp xã thực hiện thì không cần thiết phải phân biệt độ tuổi (chưa đủ 14 tuổi, từ đủ 14 tuổi trở lên)</w:t>
            </w:r>
          </w:p>
        </w:tc>
        <w:tc>
          <w:tcPr>
            <w:tcW w:w="4020" w:type="dxa"/>
          </w:tcPr>
          <w:p w:rsidR="00A1148B" w:rsidRDefault="00A1148B" w:rsidP="00A1148B">
            <w:pPr>
              <w:spacing w:before="40" w:after="40" w:line="260" w:lineRule="exact"/>
              <w:ind w:firstLine="0"/>
              <w:jc w:val="both"/>
              <w:rPr>
                <w:highlight w:val="white"/>
              </w:rPr>
            </w:pPr>
            <w:r>
              <w:rPr>
                <w:highlight w:val="white"/>
              </w:rPr>
              <w:t>Tiếp thu</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Hà Nam </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Tại khoản 1 Điều 7 về Trình tự, thủ tục đăng ký hộ tịch: Đề nghị bỏ từ “thực hiện”. Lý </w:t>
            </w:r>
            <w:proofErr w:type="gramStart"/>
            <w:r>
              <w:rPr>
                <w:highlight w:val="white"/>
              </w:rPr>
              <w:t>do</w:t>
            </w:r>
            <w:proofErr w:type="gramEnd"/>
            <w:r>
              <w:rPr>
                <w:highlight w:val="white"/>
              </w:rPr>
              <w:t>: Nơi có thẩm quyền giải quyết TTHC mới có trách nhiệm thực hiện giải quyết TTHC đó</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Việc quy định như tại dự thảo Nghị định là phù hợp, việc “thực hiện” là để thể hiện từ phía đối tượng thực hiện TTHC - người dân, khác với việc giải quyết của cơ quan nhà nước có thẩm quyền. </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Tiền Giang</w:t>
            </w:r>
          </w:p>
          <w:p w:rsidR="00A1148B" w:rsidRDefault="00A1148B" w:rsidP="00A1148B">
            <w:pPr>
              <w:spacing w:before="40" w:after="40" w:line="260" w:lineRule="exact"/>
              <w:ind w:firstLine="0"/>
              <w:jc w:val="both"/>
              <w:rPr>
                <w:highlight w:val="white"/>
              </w:rPr>
            </w:pPr>
            <w:r>
              <w:rPr>
                <w:highlight w:val="white"/>
              </w:rPr>
              <w:t xml:space="preserve">Long An, Hà Nội, </w:t>
            </w:r>
          </w:p>
        </w:tc>
        <w:tc>
          <w:tcPr>
            <w:tcW w:w="6015" w:type="dxa"/>
          </w:tcPr>
          <w:p w:rsidR="00A1148B" w:rsidRDefault="00A1148B" w:rsidP="00A1148B">
            <w:pPr>
              <w:spacing w:before="40" w:after="40" w:line="260" w:lineRule="exact"/>
              <w:ind w:firstLine="0"/>
              <w:jc w:val="both"/>
              <w:rPr>
                <w:i/>
                <w:highlight w:val="white"/>
              </w:rPr>
            </w:pPr>
            <w:r>
              <w:rPr>
                <w:highlight w:val="white"/>
                <w:lang w:val="vi-VN"/>
              </w:rPr>
              <w:t xml:space="preserve">- </w:t>
            </w:r>
            <w:r>
              <w:rPr>
                <w:highlight w:val="white"/>
              </w:rPr>
              <w:t>Tại khoản 1 Điều 7 đề nghị bổ sung nội dung “nếu không xác định được nơi thường trú, nơi tạm trú thành: “</w:t>
            </w:r>
            <w:r>
              <w:rPr>
                <w:i/>
                <w:highlight w:val="white"/>
              </w:rPr>
              <w:t xml:space="preserve">1. Cá nhân có quyền lựa chọn thực hiện thủ tục hành chính về hộ tịch tại cơ quan đăng ký hộ tịch nơi thường trú, nơi tạm trú hoặc nơi đang sinh sống </w:t>
            </w:r>
            <w:r>
              <w:rPr>
                <w:i/>
                <w:highlight w:val="white"/>
                <w:u w:val="single"/>
              </w:rPr>
              <w:t>nếu không xác định được nơi thường trú, nơi tạm trú</w:t>
            </w:r>
            <w:r>
              <w:rPr>
                <w:i/>
                <w:highlight w:val="white"/>
              </w:rPr>
              <w:t xml:space="preserve">”. </w:t>
            </w:r>
            <w:r>
              <w:rPr>
                <w:highlight w:val="white"/>
              </w:rPr>
              <w:t>Đồng thời, đề nghị bỏ đoạn “</w:t>
            </w:r>
            <w:r>
              <w:rPr>
                <w:i/>
                <w:highlight w:val="white"/>
              </w:rPr>
              <w:t xml:space="preserve">Trường hợp cá nhân lựa chọn thực hiện thủ tục hành chính về hộ tịch không phải tại Ủy ban nhân cấp xã nơi thường trú hoặc nơi tạm trú thì Uỷ ban nhân dân cấp xã nơi tiếp nhận yêu cầu có trách nhiệm hỗ trợ người dân nộp hồ sơ đăng ký hộ tịch trực tuyến đến đúng cơ quan có thẩm quyền theo quy định” </w:t>
            </w:r>
            <w:r>
              <w:rPr>
                <w:highlight w:val="white"/>
              </w:rPr>
              <w:t>vì mâu thuẫn với đoạn</w:t>
            </w:r>
            <w:r>
              <w:rPr>
                <w:i/>
                <w:highlight w:val="white"/>
              </w:rPr>
              <w:t xml:space="preserve"> “cá nhân có quyền đăng  ký tại nơi thường trú, nơi tạm trú hoặc nơi đang sinh sống”</w:t>
            </w:r>
            <w:r>
              <w:rPr>
                <w:highlight w:val="white"/>
              </w:rPr>
              <w:t xml:space="preserve"> nêu trên, hình thức nộp hồ sơ theo quy định của pháp luật, có thể nộp trực tuyến</w:t>
            </w:r>
            <w:r>
              <w:rPr>
                <w:i/>
                <w:highlight w:val="white"/>
              </w:rPr>
              <w:t>.</w:t>
            </w:r>
          </w:p>
          <w:p w:rsidR="00A1148B" w:rsidRDefault="00A1148B" w:rsidP="00A1148B">
            <w:pPr>
              <w:spacing w:before="40" w:after="40" w:line="260" w:lineRule="exact"/>
              <w:ind w:firstLine="0"/>
              <w:jc w:val="both"/>
              <w:rPr>
                <w:highlight w:val="white"/>
              </w:rPr>
            </w:pPr>
            <w:r>
              <w:rPr>
                <w:highlight w:val="white"/>
                <w:lang w:val="vi-VN"/>
              </w:rPr>
              <w:t xml:space="preserve">- </w:t>
            </w:r>
            <w:r>
              <w:rPr>
                <w:highlight w:val="white"/>
              </w:rPr>
              <w:t>Khoản 2 quy định trình tự, thủ tục đăng ký hộ tịch, trong đó có sử dụng cụm từ “ngày làm việc” và “ngày làm việc liên tục”, điều này là chưa thống nhất, dễ gây nhầm lẫn, trong khi chỉ cần quy định “ngày làm việc” là đầy đủ, dễ thực hiện. Do vậy, đề nghị sửa đổi cụm từ “ngày làm việc liên tục” thành “ngày làm việc” trong tất cả các quy định</w:t>
            </w:r>
          </w:p>
        </w:tc>
        <w:tc>
          <w:tcPr>
            <w:tcW w:w="4020" w:type="dxa"/>
          </w:tcPr>
          <w:p w:rsidR="00A1148B" w:rsidRDefault="00A1148B" w:rsidP="00A1148B">
            <w:pPr>
              <w:spacing w:before="40" w:after="40" w:line="260" w:lineRule="exact"/>
              <w:ind w:firstLine="0"/>
              <w:jc w:val="both"/>
              <w:rPr>
                <w:highlight w:val="white"/>
              </w:rPr>
            </w:pPr>
            <w:r>
              <w:rPr>
                <w:highlight w:val="white"/>
              </w:rPr>
              <w:t>- Tiếp thu, chỉnh lý tại dự thảo Nghị định. Quy định này là để thực hiện chủ trương đẩy mạnh thực hiện TTHC không phụ thuộc vào địa giới hành chính của Chính phủ.</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rPr>
            </w:pPr>
            <w:r>
              <w:rPr>
                <w:highlight w:val="white"/>
              </w:rPr>
              <w:t xml:space="preserve">- Ngày làm việc khác với ngày làm việc liên tục. Việc quy định thời hạn giải quyết trong bao nhiêu ngày làm việc là để chỉ khoảng thời gian; việc quy định ngày làm việc liên tục thể hiện yêu cầu thực hiện liên tục, không gián đoạn của các hoạt động cụ thể như xác minh, </w:t>
            </w:r>
            <w:r>
              <w:rPr>
                <w:highlight w:val="white"/>
              </w:rPr>
              <w:lastRenderedPageBreak/>
              <w:t>niêm yết. Việc quy định này tương ứng với cách quy định tại Luật Hộ tịch hiện hành.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Bình</w:t>
            </w:r>
          </w:p>
          <w:p w:rsidR="00A1148B" w:rsidRDefault="00A1148B" w:rsidP="00A1148B">
            <w:pPr>
              <w:spacing w:before="40" w:after="40" w:line="260" w:lineRule="exact"/>
              <w:ind w:firstLine="0"/>
              <w:jc w:val="both"/>
              <w:rPr>
                <w:highlight w:val="white"/>
              </w:rPr>
            </w:pPr>
            <w:r>
              <w:rPr>
                <w:highlight w:val="white"/>
              </w:rPr>
              <w:t>Hưng Yên</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Tại khoản 1 của Điều 7: Để phù hợp với Luật Hộ tịch và Luật Cư trú, đề nghị cơ quan soạn thảo thay cụm từ </w:t>
            </w:r>
            <w:r>
              <w:rPr>
                <w:b/>
                <w:highlight w:val="white"/>
              </w:rPr>
              <w:t>“nơi thường trú, nơi tạm trú hoặc nơi đang sinh sống”</w:t>
            </w:r>
            <w:r>
              <w:rPr>
                <w:highlight w:val="white"/>
              </w:rPr>
              <w:t xml:space="preserve"> thành cụm từ </w:t>
            </w:r>
            <w:proofErr w:type="gramStart"/>
            <w:r>
              <w:rPr>
                <w:b/>
                <w:highlight w:val="white"/>
              </w:rPr>
              <w:t>“ nơi</w:t>
            </w:r>
            <w:proofErr w:type="gramEnd"/>
            <w:r>
              <w:rPr>
                <w:b/>
                <w:highlight w:val="white"/>
              </w:rPr>
              <w:t xml:space="preserve"> cư trú”</w:t>
            </w:r>
          </w:p>
        </w:tc>
        <w:tc>
          <w:tcPr>
            <w:tcW w:w="4020" w:type="dxa"/>
          </w:tcPr>
          <w:p w:rsidR="00A1148B" w:rsidRDefault="00A1148B" w:rsidP="00A1148B">
            <w:pPr>
              <w:spacing w:before="40" w:after="40" w:line="260" w:lineRule="exact"/>
              <w:ind w:firstLine="0"/>
              <w:jc w:val="both"/>
              <w:rPr>
                <w:highlight w:val="white"/>
              </w:rPr>
            </w:pPr>
            <w:r>
              <w:rPr>
                <w:highlight w:val="white"/>
              </w:rPr>
              <w:t>Đã chỉnh lý thành “Cá nhân có quyền lựa chọn thực hiện thủ tục hành chính về hộ tịch tại cơ quan đăng ký hộ tịch nơi cư trú; nơi cư trú của cá nhân được xác định theo quy định</w:t>
            </w:r>
            <w:r>
              <w:rPr>
                <w:i/>
                <w:highlight w:val="white"/>
              </w:rPr>
              <w:t xml:space="preserve"> </w:t>
            </w:r>
            <w:r>
              <w:rPr>
                <w:highlight w:val="white"/>
              </w:rPr>
              <w:t>của pháp luật về cư trú”</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Ninh</w:t>
            </w:r>
          </w:p>
        </w:tc>
        <w:tc>
          <w:tcPr>
            <w:tcW w:w="6015" w:type="dxa"/>
          </w:tcPr>
          <w:p w:rsidR="00A1148B" w:rsidRDefault="00A1148B" w:rsidP="00A1148B">
            <w:pPr>
              <w:spacing w:before="40" w:after="40" w:line="260" w:lineRule="exact"/>
              <w:ind w:firstLine="0"/>
              <w:jc w:val="both"/>
              <w:rPr>
                <w:highlight w:val="white"/>
              </w:rPr>
            </w:pPr>
            <w:r>
              <w:rPr>
                <w:highlight w:val="white"/>
              </w:rPr>
              <w:t>Điểm b khoản 2 Điều 7: Đề nghị bổ sung cụm từ “Có yếu tố nước ngoài” cho đầy đủ và đúng với phạm vi điều chỉnh của điều. Đồng thời, đề nghị cần quy định về thời gian niêm yết tại trụ sở UBND với đơn vị là “ngày” thay cho “ngày làm việc” như quy định trong dự thảo.</w:t>
            </w:r>
          </w:p>
          <w:p w:rsidR="00A1148B" w:rsidRDefault="00A1148B" w:rsidP="00A1148B">
            <w:pPr>
              <w:spacing w:before="40" w:after="40" w:line="260" w:lineRule="exact"/>
              <w:ind w:firstLine="0"/>
              <w:jc w:val="both"/>
              <w:rPr>
                <w:highlight w:val="white"/>
              </w:rPr>
            </w:pPr>
            <w:r>
              <w:rPr>
                <w:highlight w:val="white"/>
              </w:rPr>
              <w:t>Bên cạnh đó, đề nghị tại Điều 7 cũng cần quy định về trình tự, thủ tục đăng ký hộ tịch đối với các công việc đang thuộc thẩm quyền của UBND cấp xã hiện tại (chứ không chỉ là trình tự, thủ tục đăng ký hộ tịch được chuyển giao từ cấp huyện xuống cấp xã).</w:t>
            </w:r>
          </w:p>
        </w:tc>
        <w:tc>
          <w:tcPr>
            <w:tcW w:w="4020" w:type="dxa"/>
          </w:tcPr>
          <w:p w:rsidR="00A1148B" w:rsidRDefault="00A1148B" w:rsidP="00A1148B">
            <w:pPr>
              <w:spacing w:before="40" w:after="40" w:line="260" w:lineRule="exact"/>
              <w:ind w:firstLine="0"/>
              <w:jc w:val="both"/>
              <w:rPr>
                <w:highlight w:val="white"/>
              </w:rPr>
            </w:pPr>
            <w:r>
              <w:rPr>
                <w:highlight w:val="white"/>
              </w:rPr>
              <w:t>Điểm b thuộc khoản 2 Điều 7, do đó đã mặc định thể hiện việc quy định đối với thủ tục đăng ký nhận cha, mẹ, con có yếu tố nước ngoài mà UBND cấp xã tiếp nhận từ UBND cấp huyện.</w:t>
            </w:r>
          </w:p>
          <w:p w:rsidR="00A1148B" w:rsidRDefault="00A1148B" w:rsidP="00A1148B">
            <w:pPr>
              <w:spacing w:before="40" w:after="40" w:line="260" w:lineRule="exact"/>
              <w:ind w:firstLine="0"/>
              <w:jc w:val="both"/>
              <w:rPr>
                <w:highlight w:val="white"/>
              </w:rPr>
            </w:pPr>
            <w:r>
              <w:rPr>
                <w:highlight w:val="white"/>
              </w:rPr>
              <w:t>Việc quy định tại dự thảo Nghị định có thể khác so với quy định pháp luật hiện hành, bảo đảm thể hiện việc cải cách TTHC, tạo thuận lợi cho người dân khi chuyển thẩm quyền giải quyết các TTHC từ cấp huyện xuống cấp xã, trong đó thể hiện thống nhất thời gian giải quyết TTHC là ngày làm việc để tạo thuận lợi cho cơ quan nhà nước và người dân trong quá trình giải quyết TTHC.</w:t>
            </w:r>
          </w:p>
          <w:p w:rsidR="00A1148B" w:rsidRDefault="00A1148B" w:rsidP="00A1148B">
            <w:pPr>
              <w:spacing w:before="40" w:after="40" w:line="260" w:lineRule="exact"/>
              <w:ind w:firstLine="0"/>
              <w:jc w:val="both"/>
              <w:rPr>
                <w:highlight w:val="white"/>
              </w:rPr>
            </w:pPr>
            <w:r>
              <w:rPr>
                <w:highlight w:val="white"/>
              </w:rPr>
              <w:t>Đối với các công việc đang thuộc thẩm quyền của UBND cấp xã hiện tại thì việc thực hiện giải quyết được thực hiện theo quy định pháp luật hiện hành, Nghị định này chỉ quy định các trường hợp cần phân định thẩm quyền của UBND cấp huyện khi tổ chức chính quyền địa phương 02 cấp</w:t>
            </w:r>
          </w:p>
          <w:p w:rsidR="00A1148B" w:rsidRDefault="00A1148B" w:rsidP="00A1148B">
            <w:pPr>
              <w:spacing w:before="40" w:after="40" w:line="260" w:lineRule="exact"/>
              <w:ind w:firstLine="0"/>
              <w:jc w:val="both"/>
              <w:rPr>
                <w:highlight w:val="white"/>
              </w:rPr>
            </w:pPr>
            <w:r>
              <w:rPr>
                <w:highlight w:val="white"/>
              </w:rPr>
              <w:t xml:space="preserve"> </w:t>
            </w:r>
          </w:p>
        </w:tc>
      </w:tr>
      <w:tr w:rsidR="00A1148B">
        <w:trPr>
          <w:trHeight w:val="260"/>
        </w:trPr>
        <w:tc>
          <w:tcPr>
            <w:tcW w:w="812" w:type="dxa"/>
            <w:vMerge/>
          </w:tcPr>
          <w:p w:rsidR="00A1148B" w:rsidRDefault="00A1148B" w:rsidP="00A1148B">
            <w:pPr>
              <w:spacing w:line="260" w:lineRule="exact"/>
              <w:ind w:firstLine="0"/>
              <w:jc w:val="center"/>
              <w:rPr>
                <w:b/>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Lạng Sơn</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 Khoản 1 Điều 7: Đề nghị cơ quan soạn thảo xem xét bỏ cụm từ: “hoặc nơi đang sinh sống” để phù hợp với thẩm quyền đăng ký hộ tịch theo quy định, đồng thời, cơ quan đăng ký </w:t>
            </w:r>
            <w:r>
              <w:rPr>
                <w:highlight w:val="white"/>
              </w:rPr>
              <w:lastRenderedPageBreak/>
              <w:t xml:space="preserve">hộ tịch cũng không có cơ sở dữ liệu tra cứu về nơi công dân đang sinh sống để xác định; bổ sung cụm từ “hướng dẫn” và biên tập lại như sau: “1. Cá nhân có quyền lựa chọn thực hiện thủ tục hành chính về hộ tịch tại cơ quan đăng ký hộ tịch nơi thường trú, nơi tạm trú. Trường hợp cá nhân lựa chọn thực hiện thủ tục hành chính về hộ tịch không phải tại Ủy ban nhân cấp xã nơi thường trú hoặc nơi tạm trú thì Uỷ ban nhân dân cấp xã nơi tiếp nhận yêu cầu có trách nhiệm hỗ trợ, hướng dẫn người dân nộp hồ sơ đăng ký hộ tịch trực tuyến đến đúng cơ quan có thẩm quyền theo quy định”. </w:t>
            </w:r>
          </w:p>
          <w:p w:rsidR="00A1148B" w:rsidRDefault="00A1148B" w:rsidP="00A1148B">
            <w:pPr>
              <w:spacing w:before="40" w:after="40" w:line="260" w:lineRule="exact"/>
              <w:ind w:firstLine="0"/>
              <w:jc w:val="both"/>
              <w:rPr>
                <w:highlight w:val="white"/>
              </w:rPr>
            </w:pPr>
            <w:r>
              <w:rPr>
                <w:highlight w:val="white"/>
              </w:rPr>
              <w:t>- Điểm b Khoản 2 Điều 7: đề nghị xem xét, bổ sung cụ thể hơn về đối tượng phải tham gia bồi dưỡng nghiệp vụ hộ tịch và cấp chứng chỉ bồi dưỡng. Việc tham gia bồi dưỡng được thực hiện cùng một chương trình hay các chương trình khác nhau đối với các đối tượng khác nhau.</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Đã chỉnh lý thành “Cá nhân có quyền lựa chọn thực hiện thủ tục hành chính về hộ tịch tại cơ quan đăng ký hộ tịch </w:t>
            </w:r>
            <w:r>
              <w:rPr>
                <w:highlight w:val="white"/>
              </w:rPr>
              <w:lastRenderedPageBreak/>
              <w:t>nơi cư trú; nơi cư trú của cá nhân được xác định theo quy định</w:t>
            </w:r>
            <w:r>
              <w:rPr>
                <w:i/>
                <w:highlight w:val="white"/>
              </w:rPr>
              <w:t xml:space="preserve"> </w:t>
            </w:r>
            <w:r>
              <w:rPr>
                <w:highlight w:val="white"/>
              </w:rPr>
              <w:t>của pháp luật về cư trú”</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Việc bồi dưỡng được thực hiện theo kế hoạch thực tế. Quy định về đối tượng tham gia bồi dưỡng và đối tượng phải có chứng chỉ nghiệp vụ hộ tịch, chương trình bồi dưỡng cho các đối tượng này đã được ban hành tại Quyết định của Bộ trưởng Bộ Tư pháp.</w:t>
            </w:r>
          </w:p>
        </w:tc>
      </w:tr>
      <w:tr w:rsidR="00A1148B">
        <w:trPr>
          <w:trHeight w:val="260"/>
        </w:trPr>
        <w:tc>
          <w:tcPr>
            <w:tcW w:w="812" w:type="dxa"/>
            <w:vMerge/>
          </w:tcPr>
          <w:p w:rsidR="00A1148B" w:rsidRDefault="00A1148B" w:rsidP="00A1148B">
            <w:pPr>
              <w:spacing w:line="260" w:lineRule="exact"/>
              <w:ind w:firstLine="0"/>
              <w:jc w:val="center"/>
              <w:rPr>
                <w:b/>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Điểm b khoản 2 Điều 7: Đề nghị sửa thành: “b) Thời hạn giải quyết thủ tục đăng ký nhận cha, mẹ, con là 10 ngày làm việc kể từ ngày nhận đủ hồ sơ hợp lệ. Thời hạn xác minh, niêm yết việc nhận cha, mẹ, con tại trụ sở Ủy ban nhân dân cấp xã nơi có thẩm quyền giải quyết là 07 ngày làm việc. Thời hạn niêm yết tại trụ sở của Uỷ ban nhân dân cấp xã nơi thường trú của người được nhận là cha, mẹ, con là 07 ngày làm việc”. </w:t>
            </w:r>
          </w:p>
        </w:tc>
        <w:tc>
          <w:tcPr>
            <w:tcW w:w="4020" w:type="dxa"/>
          </w:tcPr>
          <w:p w:rsidR="00A1148B" w:rsidRDefault="00A1148B" w:rsidP="00A1148B">
            <w:pPr>
              <w:spacing w:before="40" w:after="40" w:line="260" w:lineRule="exact"/>
              <w:ind w:firstLine="0"/>
              <w:jc w:val="both"/>
              <w:rPr>
                <w:highlight w:val="white"/>
              </w:rPr>
            </w:pPr>
            <w:r>
              <w:rPr>
                <w:highlight w:val="white"/>
              </w:rPr>
              <w:t>Quy định như tại dự thảo Nghị định là phù hợp, nhằm mục đích rút ngắn thời gian giải quyết thủ tục hành chính, tạo điều kiện thuận lợi cho người dân.</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tc>
      </w:tr>
      <w:tr w:rsidR="00A1148B">
        <w:trPr>
          <w:trHeight w:val="260"/>
        </w:trPr>
        <w:tc>
          <w:tcPr>
            <w:tcW w:w="812" w:type="dxa"/>
          </w:tcPr>
          <w:p w:rsidR="00A1148B" w:rsidRDefault="00A1148B" w:rsidP="00A1148B">
            <w:pPr>
              <w:spacing w:line="260" w:lineRule="exact"/>
              <w:ind w:firstLine="0"/>
              <w:jc w:val="center"/>
              <w:rPr>
                <w:b/>
                <w:highlight w:val="white"/>
              </w:rPr>
            </w:pPr>
          </w:p>
        </w:tc>
        <w:tc>
          <w:tcPr>
            <w:tcW w:w="1843" w:type="dxa"/>
          </w:tcPr>
          <w:p w:rsidR="00A1148B" w:rsidRDefault="00A1148B" w:rsidP="00A1148B">
            <w:pPr>
              <w:widowControl w:val="0"/>
              <w:pBdr>
                <w:top w:val="nil"/>
                <w:left w:val="nil"/>
                <w:bottom w:val="nil"/>
                <w:right w:val="nil"/>
                <w:between w:val="nil"/>
              </w:pBdr>
              <w:spacing w:line="260" w:lineRule="exact"/>
              <w:ind w:firstLine="0"/>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Bình Định</w:t>
            </w:r>
          </w:p>
        </w:tc>
        <w:tc>
          <w:tcPr>
            <w:tcW w:w="6015" w:type="dxa"/>
          </w:tcPr>
          <w:p w:rsidR="00A1148B" w:rsidRDefault="00A1148B" w:rsidP="00A1148B">
            <w:pPr>
              <w:spacing w:before="40" w:after="40" w:line="260" w:lineRule="exact"/>
              <w:ind w:firstLine="0"/>
              <w:jc w:val="both"/>
              <w:rPr>
                <w:highlight w:val="white"/>
              </w:rPr>
            </w:pPr>
            <w:r>
              <w:rPr>
                <w:highlight w:val="white"/>
              </w:rPr>
              <w:t>Điểm b khoản 2 Điều 7: thời hạn “</w:t>
            </w:r>
            <w:r>
              <w:rPr>
                <w:i/>
                <w:highlight w:val="white"/>
              </w:rPr>
              <w:t>05 ngày làm việc liên tục”</w:t>
            </w:r>
            <w:r>
              <w:rPr>
                <w:highlight w:val="white"/>
              </w:rPr>
              <w:t xml:space="preserve"> được tính từ thời điểm nào, Ban soạn thảo nên xem xét, quy định cụ thể để đảm bảo tính thống nhất khi áp dụng thực hiện.</w:t>
            </w:r>
          </w:p>
        </w:tc>
        <w:tc>
          <w:tcPr>
            <w:tcW w:w="4020" w:type="dxa"/>
          </w:tcPr>
          <w:p w:rsidR="00A1148B" w:rsidRDefault="00A1148B" w:rsidP="00A1148B">
            <w:pPr>
              <w:spacing w:before="40" w:after="40" w:line="260" w:lineRule="exact"/>
              <w:ind w:firstLine="0"/>
              <w:jc w:val="both"/>
              <w:rPr>
                <w:highlight w:val="white"/>
              </w:rPr>
            </w:pPr>
            <w:r>
              <w:rPr>
                <w:highlight w:val="white"/>
              </w:rPr>
              <w:t>Quy định như tại dự thảo để bảo đảm tính liên tục, không ngắt quãng trong thực hiện một công việc cụ thể như xác minh, niêm yết, tương tự như quy định pháp luật hiện hành.</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11</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8. Lưu trữ, khai thác, sử dụng Sổ hộ tịch, hồ sơ đăng ký hộ tịch</w:t>
            </w:r>
          </w:p>
        </w:tc>
        <w:tc>
          <w:tcPr>
            <w:tcW w:w="1940" w:type="dxa"/>
          </w:tcPr>
          <w:p w:rsidR="00A1148B" w:rsidRDefault="00A1148B" w:rsidP="00A1148B">
            <w:pPr>
              <w:spacing w:before="40" w:after="40" w:line="260" w:lineRule="exact"/>
              <w:ind w:firstLine="0"/>
              <w:jc w:val="both"/>
              <w:rPr>
                <w:highlight w:val="white"/>
              </w:rPr>
            </w:pPr>
            <w:r>
              <w:rPr>
                <w:highlight w:val="white"/>
              </w:rPr>
              <w:t>Quảng Trị, Phú Thọ, Hà Nội, Bình Dương</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 Khoản 1, khoản 2 Điều 8, đề nghị sửa lại như sau:</w:t>
            </w:r>
          </w:p>
          <w:p w:rsidR="00A1148B" w:rsidRDefault="00A1148B" w:rsidP="00A1148B">
            <w:pPr>
              <w:spacing w:before="40" w:after="40" w:line="260" w:lineRule="exact"/>
              <w:ind w:firstLine="0"/>
              <w:jc w:val="both"/>
              <w:rPr>
                <w:i/>
                <w:highlight w:val="white"/>
              </w:rPr>
            </w:pPr>
            <w:r>
              <w:rPr>
                <w:i/>
                <w:highlight w:val="white"/>
              </w:rPr>
              <w:t xml:space="preserve">“1. </w:t>
            </w:r>
            <w:r>
              <w:rPr>
                <w:b/>
                <w:i/>
                <w:highlight w:val="white"/>
                <w:u w:val="single"/>
              </w:rPr>
              <w:t>UBND cấp huyện</w:t>
            </w:r>
            <w:r>
              <w:rPr>
                <w:i/>
                <w:highlight w:val="white"/>
              </w:rPr>
              <w:t xml:space="preserve"> thống kê, tổng hợp số liệu Sổ hộ tịch, hồ sơ đăng ký hộ tịch do Uỷ ban nhân dân cấp huyện tiếp nhận, giải quyết từ thời điểm Nghị định này có hiệu lực trở về trước, </w:t>
            </w:r>
            <w:r>
              <w:rPr>
                <w:b/>
                <w:i/>
                <w:highlight w:val="white"/>
                <w:u w:val="single"/>
              </w:rPr>
              <w:t>thực hiện</w:t>
            </w:r>
            <w:r>
              <w:rPr>
                <w:i/>
                <w:highlight w:val="white"/>
              </w:rPr>
              <w:t xml:space="preserve"> việc bàn giao cho UBND cấp xã </w:t>
            </w:r>
            <w:r>
              <w:rPr>
                <w:b/>
                <w:i/>
                <w:highlight w:val="white"/>
                <w:u w:val="single"/>
              </w:rPr>
              <w:t>mới nơi đặt trụ sở cũ của Uỷ ban nhân dân quận, huyện, thị xã</w:t>
            </w:r>
            <w:r>
              <w:rPr>
                <w:i/>
                <w:highlight w:val="white"/>
              </w:rPr>
              <w:t>.</w:t>
            </w:r>
          </w:p>
          <w:p w:rsidR="00A1148B" w:rsidRDefault="00A1148B" w:rsidP="00A1148B">
            <w:pPr>
              <w:spacing w:before="40" w:after="40" w:line="260" w:lineRule="exact"/>
              <w:ind w:firstLine="0"/>
              <w:jc w:val="both"/>
              <w:rPr>
                <w:b/>
                <w:i/>
                <w:highlight w:val="white"/>
                <w:u w:val="single"/>
              </w:rPr>
            </w:pPr>
            <w:r>
              <w:rPr>
                <w:i/>
                <w:highlight w:val="white"/>
              </w:rPr>
              <w:t xml:space="preserve">2. Trường hợp Sổ hộ tịch của Ủy ban nhân dân cấp xã đang được lưu trữ tại cấp huyện từ thời điểm Nghị định này có </w:t>
            </w:r>
            <w:r>
              <w:rPr>
                <w:i/>
                <w:highlight w:val="white"/>
              </w:rPr>
              <w:lastRenderedPageBreak/>
              <w:t xml:space="preserve">hiệu lực trở về trước, </w:t>
            </w:r>
            <w:r>
              <w:rPr>
                <w:b/>
                <w:i/>
                <w:highlight w:val="white"/>
                <w:u w:val="single"/>
              </w:rPr>
              <w:t>UBND cấp huyện thực hiện việc bàn giao lại cho UBND cấp xã nơi đã thực hiện việc đăng ký.</w:t>
            </w:r>
          </w:p>
          <w:p w:rsidR="00A1148B" w:rsidRDefault="00A1148B" w:rsidP="00A1148B">
            <w:pPr>
              <w:spacing w:before="40" w:after="40" w:line="260" w:lineRule="exact"/>
              <w:ind w:firstLine="560"/>
              <w:jc w:val="both"/>
              <w:rPr>
                <w:i/>
                <w:highlight w:val="white"/>
              </w:rPr>
            </w:pPr>
            <w:r>
              <w:rPr>
                <w:i/>
                <w:highlight w:val="white"/>
              </w:rPr>
              <w:t>Việc ghi vào sổ việc thay đổi hộ tịch theo bản án, quyết định của cơ quan có thẩm quyền chỉ thực hiện đối với sổ lưu tại Ủy ban nhân dân cấp xã, trên Cơ sở dữ liệu hộ tịch điện tử theo quy định của Nghị định số 87/2020/NĐ-CP ngày 28 tháng 7 năm 2020 của Chính phủ quy định về Cơ sở dữ liệu hộ tịch điện tử, đăng ký hộ tịch trực tuyến và hướng dẫn của Bộ Tư pháp.”</w:t>
            </w:r>
          </w:p>
          <w:p w:rsidR="00A1148B" w:rsidRDefault="00A1148B" w:rsidP="00A1148B">
            <w:pPr>
              <w:spacing w:before="40" w:after="40" w:line="260" w:lineRule="exact"/>
              <w:ind w:firstLine="560"/>
              <w:jc w:val="both"/>
              <w:rPr>
                <w:highlight w:val="white"/>
              </w:rPr>
            </w:pPr>
            <w:r>
              <w:rPr>
                <w:highlight w:val="white"/>
              </w:rPr>
              <w:t xml:space="preserve">Lý </w:t>
            </w:r>
            <w:proofErr w:type="gramStart"/>
            <w:r>
              <w:rPr>
                <w:highlight w:val="white"/>
              </w:rPr>
              <w:t>do</w:t>
            </w:r>
            <w:proofErr w:type="gramEnd"/>
            <w:r>
              <w:rPr>
                <w:highlight w:val="white"/>
              </w:rPr>
              <w:t>: Để UBND cấp huyện chủ động việc bàn giao cho UBND cấp xã, không phải đi lòng vòng là chuyển cho Sở Tư pháp rồi Sở Tư pháp lại báo cáo UBND cấp tỉnh quyết định bàn giao cho UBND xã nào, trong khi đó đích cuối cùng là chuyển về cho UBND cấp xã. Đồng thời, để xác định rõ ràng, cụ thể UBND cấp xã được chuyển giao và để thống nhất thực hiện trên toàn quốc, tránh việc mỗi nơi làm mỗi kiểu. Mặt khác, những Sổ hộ tịch của Ủy ban nhân dân cấp xã đang được lưu trữ tại cấp huyện thì cần chuyển lại cho cấp xã đó lưu trữ, không chuyển cho Sở Tư pháp hoặc cơ quan lưu trữ vì Sở Tư pháp lưu trữ những Sổ này thì không khai thác được gì, trong khi đó không có đủ chỗ để lưu trữ, công tác sắp xếp, vận chuyển từ tỉnh này sang tỉnh khác rất bất cập, nếu lưu trữ tại cơ quan lưu trữ thì khi UBND cấp xã muốn khai thác, sử dụng rất bất tiện.</w:t>
            </w:r>
          </w:p>
          <w:p w:rsidR="00A1148B" w:rsidRDefault="00A1148B" w:rsidP="00A1148B">
            <w:pPr>
              <w:spacing w:before="40" w:after="40" w:line="260" w:lineRule="exact"/>
              <w:ind w:firstLine="560"/>
              <w:jc w:val="both"/>
              <w:rPr>
                <w:highlight w:val="white"/>
              </w:rPr>
            </w:pPr>
            <w:r>
              <w:rPr>
                <w:highlight w:val="white"/>
              </w:rPr>
              <w:t xml:space="preserve">Vì vậy, đề nghị tất cả các loại Sổ, hồ sơ hộ tịch đều được chuyển về cho UBND cấp xã (bao gồm những Sổ hộ tịch của Ủy ban nhân dân cấp xã đang được lưu trữ tại cấp huyện), không chuyển cho Sở Tư pháp như dự thảo. </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 Quy định như tại dự thảo là phù hợp, tránh quá tải, dồn việc cho 01 xã cụ thể dẫn đến không khả thi. Là đơn vị chuyên môn giúp UBND tỉnh thực hiện chức năng quản lý nhà nước trong lĩnh vực hộ tịch, nếu Sở Tư pháp không tổng hợp thì sẽ không có cơ sở để báo cáo Ủy ban nhân dân cấp tỉnh quyết định bàn giao sổ, hồ sơ đăng ký hộ tịch cho cấp </w:t>
            </w:r>
            <w:r>
              <w:rPr>
                <w:highlight w:val="white"/>
              </w:rPr>
              <w:lastRenderedPageBreak/>
              <w:t>xã nào. Bên cạnh đó, Sở Tư pháp cần phải quản lý để hướng dẫn xử lý các vấn đề phát sinh sau này.</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xml:space="preserve">- Sẽ nghiên cứu quy định cho phù </w:t>
            </w:r>
            <w:proofErr w:type="gramStart"/>
            <w:r>
              <w:rPr>
                <w:highlight w:val="white"/>
              </w:rPr>
              <w:t>hợp.Đối</w:t>
            </w:r>
            <w:proofErr w:type="gramEnd"/>
            <w:r>
              <w:rPr>
                <w:highlight w:val="white"/>
              </w:rPr>
              <w:t xml:space="preserve"> với các sổ hộ tịch của UBND cấp xã đang được “lưu kép” tại cấp huyện: Việc chuyển sổ lưu kép cho Sở Tư pháp lưu trữ hoặc lưu tại cơ quan lưu trữ để bảo đảm nguyên tắc dự phòng, tránh rủi ro, do các sổ này đã được lưu 01 bản tại UBND cấp xã. Các sổ chuyển lưu chỉ phục vụ việc lưu trữ dự phòng, không thực hiện việc ghi chép bổ sung các nội dung thay đổi sau này – nếu có, việc ghi vào sổ việc thay đổi hộ tịch theo bản án, quyết định của cơ quan có thẩm quyền chỉ thực hiện đối với sổ lưu tại UBND cấp xã và trên CSDLHTĐT.</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Sơn La</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Tại điểm c khoản 3 Điều 8 dự thảo Nghị định, đề nghị cơ quan soạn thảo nghiên cứu bỏ đoạn: “Đơn vị nhận bàn giao Sổ, hồ sơ đăng ký hộ tịch có trách nhiệm cung cấp 01 bản sao Sổ hộ tịch cho các đơn vị mới khác lưu, sử dụng làm căn cứ cấp bản sao Giấy khai sinh, bản sao Trích lục hộ tịch từ Sổ hộ tịch tại đơn vị được tách trước đây và giải quyết các thủ tục hành chính khác khi người dân có yêu cầu.”; điểm c khoản 3 Điều 13 dự thảo Nghị định, đề nghị cơ quan soạn thảo nghiên cứu bỏ đoạn: “Đơn vị nhận bàn giao Sổ đăng ký nuôi con nuôi, hồ sơ đăng ký nuôi con nuôi có trách nhiệm </w:t>
            </w:r>
            <w:r>
              <w:rPr>
                <w:highlight w:val="white"/>
              </w:rPr>
              <w:lastRenderedPageBreak/>
              <w:t xml:space="preserve">cung cấp 01 bản sao Sổ đăng ký nuôi con nuôi cho các đơn vị mới khác lưu, sử dụng làm căn cứ cấp bản sao Giấy chứng nhận nuôi con nuôi trong nước từ Sổ đăng ký nuôi con nuôi tại đơn vị được tách trước đây và giải quyết các thủ tục hành chính khác khi người dân có yêu cầu”. Lý </w:t>
            </w:r>
            <w:proofErr w:type="gramStart"/>
            <w:r>
              <w:rPr>
                <w:highlight w:val="white"/>
              </w:rPr>
              <w:t>do</w:t>
            </w:r>
            <w:proofErr w:type="gramEnd"/>
            <w:r>
              <w:rPr>
                <w:highlight w:val="white"/>
              </w:rPr>
              <w:t>: để phù hợp với quy định tại khoản 1, Điều 7 của Dự thảo. Mặt khác, trong giai đoạn hiện nay, việc xây dựng Cơ sở hộ tịch điện tử cơ bản đã hoàn thành; các cơ quan đăng ký, quản lý hộ tịch; đăng ký việc nuôi con nuôi có thể khai thác để phục vụ việc cấp bản sao các giấy tờ hộ tịch, Giấy chứng nhận nuôi con nuôi hoặc thực hiện các thủ tục hành chính khác trên môi trường điện tử khi 3 người dân có yêu cầu mà không phụ thuộc vào nơi cư trú của công dân. Bên cạnh đó việc sao Sổ hộ tịch, Sổ nuôi con nuôi và được lưu trữ tại nhiều nơi thì tốn kém kinh phí; mặt khác tất cả các đơn vị lưu trữ Sổ hộ tịch, Sổ nuôi con nuôi cùng phải thực hiện việc ghi chú vào Sổ hộ tịch, Sổ nuôi con nuôi những thông tin hộ tịch đã được thay đổi, cải chính, bổ sung ... Nếu chỉ thực hiện ghi chú Sổ hộ tịch, Sổ nuôi con nuôi tại 01 đơn vị lưu trữ Sổ hộ tịch, Sổ nuôi con nuôi dẫn đến nội dung các Sổ hộ tịch, Sổ nuôi con nuôi không thống nhất, gây khó khăn cho việc cấp bản sao các giấy tờ, không đúng với thực tế đã phát sinh các sự kiện hộ tịch</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Đã bỏ khoản này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Đắc Lắk, Yên Bái, Sơn La, Quảng Ninh </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 Khoản 1 quy định </w:t>
            </w:r>
            <w:r>
              <w:rPr>
                <w:i/>
                <w:highlight w:val="white"/>
              </w:rPr>
              <w:t xml:space="preserve">“Sở Tư pháp thông kê, tổng hợp số liệu sổ hộ tịch, hồ sơ đăng ký hộ tịch do UBND cấp huyện tiếp nhận, giải quyết từ thời điểm Nghị định này có hiệu lực trở về trước, báo cáo Chủ tịch UBND cấp tỉnh quyết định việc </w:t>
            </w:r>
            <w:r>
              <w:rPr>
                <w:i/>
                <w:highlight w:val="white"/>
                <w:u w:val="single"/>
              </w:rPr>
              <w:t>bàn giao cho UBND cấp xã nơi có điều kiện phù hợp</w:t>
            </w:r>
            <w:r>
              <w:rPr>
                <w:i/>
                <w:highlight w:val="white"/>
              </w:rPr>
              <w:t>, thuận lợi lưu trữ, quản lý, khai thác, cập nhật, giải quyết các thủ tục hành chính về hộ tịch theo quy định”.</w:t>
            </w:r>
            <w:r>
              <w:rPr>
                <w:highlight w:val="white"/>
              </w:rPr>
              <w:t xml:space="preserve"> Tuy nhiên, quy định này có một số bất cập sau:</w:t>
            </w:r>
          </w:p>
          <w:p w:rsidR="00A1148B" w:rsidRDefault="00A1148B" w:rsidP="00A1148B">
            <w:pPr>
              <w:spacing w:before="40" w:after="40" w:line="260" w:lineRule="exact"/>
              <w:ind w:firstLine="20"/>
              <w:jc w:val="both"/>
              <w:rPr>
                <w:highlight w:val="white"/>
              </w:rPr>
            </w:pPr>
            <w:r>
              <w:rPr>
                <w:highlight w:val="white"/>
              </w:rPr>
              <w:t>- Sở Tư pháp không đủ chuyên môn để đánh giá điều kiện của xã nào phù hợp, thuận lợi lưu trữ.</w:t>
            </w:r>
          </w:p>
          <w:p w:rsidR="00A1148B" w:rsidRDefault="00A1148B" w:rsidP="00A1148B">
            <w:pPr>
              <w:spacing w:before="40" w:after="40" w:line="260" w:lineRule="exact"/>
              <w:ind w:firstLine="20"/>
              <w:jc w:val="both"/>
              <w:rPr>
                <w:highlight w:val="white"/>
              </w:rPr>
            </w:pPr>
            <w:r>
              <w:rPr>
                <w:highlight w:val="white"/>
              </w:rPr>
              <w:t>- Các xã khác (thuộc cùng địa bàn cấp huyện trước đây) khi cần, phải liên hệ UBND cấp xã đang lưu trữ hồ sơ để khai thác, tra cứu cũng bất tiện.</w:t>
            </w:r>
          </w:p>
          <w:p w:rsidR="00A1148B" w:rsidRDefault="00A1148B" w:rsidP="00A1148B">
            <w:pPr>
              <w:spacing w:before="40" w:after="40" w:line="260" w:lineRule="exact"/>
              <w:ind w:firstLine="20"/>
              <w:jc w:val="both"/>
              <w:rPr>
                <w:highlight w:val="white"/>
              </w:rPr>
            </w:pPr>
            <w:r>
              <w:rPr>
                <w:highlight w:val="white"/>
              </w:rPr>
              <w:t xml:space="preserve">Do đó, đề nghị nghiên cứu theo hướng: Sau sắp xếp đơn vị hành chính, sổ, hồ sơ có thể giao về xã trung tâm (của cấp </w:t>
            </w:r>
            <w:r>
              <w:rPr>
                <w:highlight w:val="white"/>
              </w:rPr>
              <w:lastRenderedPageBreak/>
              <w:t>huyện trước đây); sổ có thể sao ra, cấp cho mỗi xã có địa bàn thuộc địa phận cấp huyện trước đây để phục vụ việc tra cứu, sử dụng cho kịp thời.</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Quy định như tại dự thảo để tạo chủ động cho địa phương. Kiến nghị chuyển lưu trữ tại UBND cấp xã trung tâm của huyện trước đây trong bối cảnh hợp nhất cấp tỉnh, cấp xã cũng không bảo đảm đó là đơn vị cấp xã thuận tiện nhất và phù hợp với tất cả các địa phương.</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Sơn La, Tây Ninh, Tuyên Quang</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Tại khoản 2 Điều 8, khoản 2 Điều 13 dự thảo Nghị định, đề nghị cơ quan soạn thảo xem xét, chỉnh sửa theo hướng chuyển toàn bộ Sổ hộ tịch/Sổ nuôi con nuôi của Ủy ban nhân dân cấp xã đang được lưu trữ tại cấp huyện từ thời điểm Nghị định này có hiệu lực trở về trước về cơ quan lưu trữ theo quy định của pháp luật về lưu trữ. Lý </w:t>
            </w:r>
            <w:proofErr w:type="gramStart"/>
            <w:r>
              <w:rPr>
                <w:highlight w:val="white"/>
              </w:rPr>
              <w:t>do</w:t>
            </w:r>
            <w:proofErr w:type="gramEnd"/>
            <w:r>
              <w:rPr>
                <w:highlight w:val="white"/>
              </w:rPr>
              <w:t>: Sổ hộ tịch của UBND cấp xã được lưu tại UBND cấp huyện không phục vụ việc cấp bản sao, thay đổi, cải chính, bổ sung thông tin hộ tịch ...; Sổ đăng ký nuôi con nuôi không phục vụ việc cấp bản sao, ghi thông tin đăng ký lại việc nuôi con nuôi, chấm dứt việc nuôi con nuôi .... Nên việc lưu trữ loại sổ này ở cơ quan lưu trữ là hợp lý. Đồng thời giảm tải cho Sở Tư pháp, nhất là đối với các tỉnh trong diện sáp nhập.</w:t>
            </w:r>
          </w:p>
        </w:tc>
        <w:tc>
          <w:tcPr>
            <w:tcW w:w="4020" w:type="dxa"/>
          </w:tcPr>
          <w:p w:rsidR="00A1148B" w:rsidRDefault="00A1148B" w:rsidP="00A1148B">
            <w:pPr>
              <w:spacing w:before="40" w:after="40" w:line="260" w:lineRule="exact"/>
              <w:ind w:firstLine="0"/>
              <w:jc w:val="both"/>
              <w:rPr>
                <w:highlight w:val="white"/>
              </w:rPr>
            </w:pPr>
            <w:r>
              <w:rPr>
                <w:highlight w:val="white"/>
              </w:rPr>
              <w:t>Nghiên cứu tiếp thu tại dự thảo Nghị định theo hướng Trường hợp Sổ hộ tịch của Ủy ban nhân dân cấp xã đang được lưu trữ tại cấp huyện từ thời điểm Nghị định này có hiệu lực trở về trước, địa phương thực hiện rà soát, trường hợp Sổ hộ tịch đang được lưu trữ tại cấp xã vẫn còn thì Chủ tịch Ủy ban nhân dân cấp tỉnh quyết định chuyển giao Sổ hộ tịch đang được lưu trữ tại cấp huyện cho Sở Tư pháp; trường hợp Sổ hộ tịch đang được lưu trữ tại cấp xã không còn thì Chủ tịch Uỷ ban nhân dân cấp tỉnh quyết định việc chuyển giao Sổ hộ tịch đang được lưu trữ tại cấp huyện cho Ủy ban nhân dân cấp xã theo nguyên tắc quy định tại khoản 1 Điều này</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giang</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Khoản 2 quy định </w:t>
            </w:r>
            <w:r>
              <w:rPr>
                <w:i/>
                <w:highlight w:val="white"/>
              </w:rPr>
              <w:t>“2. Trường hợp sổ hộ tịch của UBND cấp xã đang được lưu trữ tại cấp huyện…. chuyển giao cho Sở Tư pháp hoặc cơ quan lưu trữ theo quy định của pháp luật về lưu trữ”</w:t>
            </w:r>
            <w:r>
              <w:rPr>
                <w:highlight w:val="white"/>
              </w:rPr>
              <w:t xml:space="preserve"> là không phù hợp, vì việc lưu này không tận dụng, khai thác được giá trị sử dụng của Sổ.</w:t>
            </w:r>
          </w:p>
          <w:p w:rsidR="00A1148B" w:rsidRDefault="00A1148B" w:rsidP="00A1148B">
            <w:pPr>
              <w:spacing w:before="40" w:after="40" w:line="260" w:lineRule="exact"/>
              <w:ind w:firstLine="20"/>
              <w:jc w:val="both"/>
              <w:rPr>
                <w:highlight w:val="white"/>
              </w:rPr>
            </w:pPr>
            <w:r>
              <w:rPr>
                <w:highlight w:val="white"/>
              </w:rPr>
              <w:t>Do đó, đề nghị nghiên cứu theo hướng sổ của UBND cấp xã nào thì trả về UBND cấp xã đó và chuyển lưu theo quy định về sắp xếp lại đơn vị cấp xã tại khoản 3 cho phù hợp hơn.</w:t>
            </w:r>
          </w:p>
        </w:tc>
        <w:tc>
          <w:tcPr>
            <w:tcW w:w="4020" w:type="dxa"/>
          </w:tcPr>
          <w:p w:rsidR="00A1148B" w:rsidRDefault="00A1148B" w:rsidP="00A1148B">
            <w:pPr>
              <w:spacing w:before="40" w:after="40" w:line="260" w:lineRule="exact"/>
              <w:ind w:firstLine="0"/>
              <w:jc w:val="both"/>
              <w:rPr>
                <w:highlight w:val="white"/>
              </w:rPr>
            </w:pPr>
            <w:r>
              <w:rPr>
                <w:highlight w:val="white"/>
              </w:rPr>
              <w:t>Nghiên cứu chỉnh lý cho phù hợp theo hướng Trường hợp Sổ hộ tịch của Ủy ban nhân dân cấp xã đang được lưu trữ tại cấp huyện từ thời điểm Nghị định này có hiệu lực trở về trước, địa phương thực hiện rà soát, trường hợp Sổ hộ tịch đang được lưu trữ tại cấp xã vẫn còn thì Chủ tịch Ủy ban nhân dân cấp tỉnh quyết định chuyển giao Sổ hộ tịch đang được lưu trữ tại cấp huyện cho Sở Tư pháp; trường hợp Sổ hộ tịch đang được lưu trữ tại cấp xã không còn thì Chủ tịch Uỷ ban nhân dân cấp tỉnh quyết định việc chuyển giao Sổ hộ tịch đang được lưu trữ tại cấp huyện cho Ủy ban nhân dân cấp xã theo nguyên tắc quy định tại khoản 1 Điều này.</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Hậu Giang</w:t>
            </w:r>
          </w:p>
        </w:tc>
        <w:tc>
          <w:tcPr>
            <w:tcW w:w="6015" w:type="dxa"/>
          </w:tcPr>
          <w:p w:rsidR="00A1148B" w:rsidRDefault="00A1148B" w:rsidP="00A1148B">
            <w:pPr>
              <w:spacing w:before="40" w:after="40" w:line="260" w:lineRule="exact"/>
              <w:ind w:firstLine="20"/>
              <w:jc w:val="both"/>
              <w:rPr>
                <w:highlight w:val="white"/>
              </w:rPr>
            </w:pPr>
            <w:r>
              <w:rPr>
                <w:highlight w:val="white"/>
              </w:rPr>
              <w:t>Tại khoản 4 Điều 8 dự thảo Nghị định quy định: “…Người yêu cầu đăng ký nhận cha, mẹ, con không phải có mặt tại cơ quan đăng ký hộ tịch để ký vào Sổ hộ tịch”, tuy nhiên quy định tại khoản 4, Điều 44 của Luật Hộ tịch năm 2014 quy định người yêu cầu đăng ký nhận cha, mẹ, con phải có mặt tại cơ quan đăng ký hộ tịch để ký vào Sổ hộ tịch. Do vậy, đề nghị cơ quan dự thảo xem xét quy định phù hợp với khoản 4, Điều 44 của Luật Hộ tịch năm 2014</w:t>
            </w:r>
          </w:p>
        </w:tc>
        <w:tc>
          <w:tcPr>
            <w:tcW w:w="4020" w:type="dxa"/>
          </w:tcPr>
          <w:p w:rsidR="00A1148B" w:rsidRDefault="00A1148B" w:rsidP="00A1148B">
            <w:pPr>
              <w:spacing w:before="40" w:after="40" w:line="260" w:lineRule="exact"/>
              <w:ind w:firstLine="0"/>
              <w:jc w:val="both"/>
              <w:rPr>
                <w:highlight w:val="white"/>
              </w:rPr>
            </w:pPr>
            <w:r>
              <w:rPr>
                <w:highlight w:val="white"/>
              </w:rPr>
              <w:t>Quy định tại dự thảo Nghị định có thể khác quy định pháp luật hiện hành, nhằm mục đích đơn giản hóa TTHC, thực hiện đăng ký trực tuyến toàn trình đối với các thủ tục đăng ký hộ tịch (trừ thủ tục ĐKKH).</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Cục Hành chính tư pháp</w:t>
            </w:r>
          </w:p>
        </w:tc>
        <w:tc>
          <w:tcPr>
            <w:tcW w:w="6015" w:type="dxa"/>
          </w:tcPr>
          <w:p w:rsidR="00A1148B" w:rsidRDefault="00A1148B" w:rsidP="00A1148B">
            <w:pPr>
              <w:spacing w:before="40" w:after="40" w:line="260" w:lineRule="exact"/>
              <w:ind w:firstLine="20"/>
              <w:jc w:val="both"/>
              <w:rPr>
                <w:highlight w:val="white"/>
              </w:rPr>
            </w:pPr>
            <w:r>
              <w:rPr>
                <w:highlight w:val="white"/>
              </w:rPr>
              <w:t>Đề nghị bỏ quy định Điều 8 tại dự thảo Nghị định. Bởi vì, việc lưu trữ sổ hộ tịch của Ủy ban nhân dân cấp huyện được quy định cụ thể tại Thông tư số 04/2020/TT-BTP, do vậy nên quy định nội dung này tại Thông tư của Bộ trưởng Bộ Tư pháp về phân cấp, phân định thẩm quyền do Vụ Tổ chức cán bộ chủ trì. Bên cạnh đó, việc bàn giao Sổ hộ tịch của cấp xã khi sắp xếp bộ máy chỉ thực hiện trong thời gian ngắn và phải thực hiện xong trước 01/7/2025, nên không cần thiết phải được điều chỉnh tại Nghị định. Các nội dung này đều đã có trong công văn hướng dẫn của Bộ Tư pháp gửi Ủy ban nhân dân các tỉnh, thành phố để xử lý các vấn đề phát sinh trong quá trình sắp xếp, tổ chức bộ máy. Tương tự đề nghị bỏ Điều 13 của dự thảo Nghị định.</w:t>
            </w:r>
          </w:p>
        </w:tc>
        <w:tc>
          <w:tcPr>
            <w:tcW w:w="4020" w:type="dxa"/>
          </w:tcPr>
          <w:p w:rsidR="00A1148B" w:rsidRDefault="00A1148B" w:rsidP="00A1148B">
            <w:pPr>
              <w:spacing w:before="40" w:after="40" w:line="260" w:lineRule="exact"/>
              <w:ind w:firstLine="0"/>
              <w:jc w:val="both"/>
              <w:rPr>
                <w:highlight w:val="white"/>
              </w:rPr>
            </w:pPr>
            <w:r>
              <w:rPr>
                <w:highlight w:val="white"/>
              </w:rPr>
              <w:t>Tiếp thu 1 phần, bỏ khoản 3 Điều 8, chuyển khoản 1, 2 về điều khoản chuyển tiếp.</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Quảng Ngãi</w:t>
            </w:r>
          </w:p>
          <w:p w:rsidR="00A1148B" w:rsidRDefault="00A1148B" w:rsidP="00A1148B">
            <w:pPr>
              <w:spacing w:before="40" w:after="40" w:line="260" w:lineRule="exact"/>
              <w:ind w:firstLine="0"/>
              <w:jc w:val="both"/>
              <w:rPr>
                <w:highlight w:val="white"/>
              </w:rPr>
            </w:pPr>
            <w:r>
              <w:rPr>
                <w:highlight w:val="white"/>
              </w:rPr>
              <w:t>Tiền Giang</w:t>
            </w:r>
          </w:p>
          <w:p w:rsidR="00A1148B" w:rsidRDefault="00A1148B" w:rsidP="00A1148B">
            <w:pPr>
              <w:spacing w:before="40" w:after="40" w:line="260" w:lineRule="exact"/>
              <w:ind w:firstLine="0"/>
              <w:jc w:val="both"/>
              <w:rPr>
                <w:highlight w:val="white"/>
              </w:rPr>
            </w:pPr>
            <w:r>
              <w:rPr>
                <w:highlight w:val="white"/>
              </w:rPr>
              <w:t>Thái Bình</w:t>
            </w:r>
          </w:p>
          <w:p w:rsidR="00A1148B" w:rsidRDefault="00A1148B" w:rsidP="00A1148B">
            <w:pPr>
              <w:spacing w:before="40" w:after="40" w:line="260" w:lineRule="exact"/>
              <w:ind w:firstLine="0"/>
              <w:jc w:val="both"/>
              <w:rPr>
                <w:highlight w:val="white"/>
              </w:rPr>
            </w:pPr>
            <w:r>
              <w:rPr>
                <w:highlight w:val="white"/>
              </w:rPr>
              <w:t>Hưng Yên</w:t>
            </w:r>
          </w:p>
          <w:p w:rsidR="00A1148B" w:rsidRDefault="00A1148B" w:rsidP="00A1148B">
            <w:pPr>
              <w:spacing w:before="40" w:after="40" w:line="260" w:lineRule="exact"/>
              <w:ind w:firstLine="0"/>
              <w:jc w:val="both"/>
              <w:rPr>
                <w:highlight w:val="white"/>
              </w:rPr>
            </w:pPr>
            <w:r>
              <w:rPr>
                <w:highlight w:val="white"/>
              </w:rPr>
              <w:t>Bắc Ninh, Hà Nam</w:t>
            </w:r>
          </w:p>
        </w:tc>
        <w:tc>
          <w:tcPr>
            <w:tcW w:w="6015" w:type="dxa"/>
          </w:tcPr>
          <w:p w:rsidR="00A1148B" w:rsidRDefault="00A1148B" w:rsidP="00A1148B">
            <w:pPr>
              <w:spacing w:before="40" w:after="40" w:line="260" w:lineRule="exact"/>
              <w:ind w:firstLine="20"/>
              <w:jc w:val="both"/>
              <w:rPr>
                <w:b/>
                <w:highlight w:val="white"/>
              </w:rPr>
            </w:pPr>
            <w:r>
              <w:rPr>
                <w:highlight w:val="white"/>
              </w:rPr>
              <w:t xml:space="preserve">Đề nghị xem xét lại nội dung tại khoản 2 Điều 8: “2. Trường hợp Sổ hộ tịch của Ủy ban nhân dân cấp xã đang được lưu trữ tại cấp huyện từ thời điểm Nghị định này có hiệu lực trở về trước, tùy theo điều kiện của địa phương, Chủ tịch Ủy ban nhân dân cấp tỉnh quyết định chuyển giao cho Sở Tư pháp hoặc cơ quan lưu trữ theo quy định của pháp luật về lưu trữ”. Bởi vì, theo Điều 57 Luật Hộ tịch, cơ sở dữ liệu hộ tịch (Sổ hộ tịch và cơ sở dữ liệu hộ tịch điện tử) dùng để khai thác sử dụng phục vụ người dân, đảm bảo quyền và lợi ích hợp pháp của người dân; đồng thời phục vụ tra cứu thông tin. Sổ hộ tịch là tài liệu lưu trữ vĩnh viễn nhưng là tài liệu truy xuất, khai thác thường xuyên, khi có sự kiện cải chính/thay đổi/bổ sung hộ tịch, công chức phải cập nhật Hệ thống thông tin đăng ký, quản lý hộ tịch đồng thời ghi chú vào Sổ hộ tịch để đồng bộ dữ liệu. Mặt khác, vì lý do thiên tai, bão lũ, nhiều xã không còn lưu Sổ hộ tịch, chỉ còn lưu tại UBND cấp huyện và phù hợp với đoạn “Việc ghi vào sổ việc thay đổi hộ tịch </w:t>
            </w:r>
            <w:r>
              <w:rPr>
                <w:highlight w:val="white"/>
              </w:rPr>
              <w:lastRenderedPageBreak/>
              <w:t xml:space="preserve">theo bản án, quyết định của cơ quan có thẩm quyền chỉ thực hiện đối với sổ lưu tại Ủy ban nhân dân cấp xã, trên Cơ sở dữ liệu hộ tịch điện tử theo quy định của Nghị định số 87/2020/NĐ-CP ngày 28 tháng 7 năm 2020 của Chính phủ quy định về Cơ sở dữ liệu hộ tịch điện tử, đăng ký hộ tịch trực tuyến và hướng dẫn của Bộ Tư pháp” được quy định tại Điều này. Việc lưu Sổ hộ tịch của cấp xã tại Sở Tư pháp hoặc cơ quan lưu trữ gây khó khăn cho UBND cấp xã. </w:t>
            </w:r>
            <w:r>
              <w:rPr>
                <w:b/>
                <w:highlight w:val="white"/>
              </w:rPr>
              <w:t>Đề nghị Sổ hộ tịch của UBND cấp xã đang được lưu trữ tại cấp huyện từ thời điểm Nghị định này có hiệu lực trở về trước, đề nghị giao về cho cấp xã theo địa giới hành chính, không lưu tại Sở Tư pháp cũng như cơ quan lưu trữ.</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Nghiên cứu quy định cho phù hợp theo hướng Trường hợp Sổ hộ tịch của Ủy ban nhân dân cấp xã đang được lưu trữ tại cấp huyện từ thời điểm Nghị định này có hiệu lực trở về trước, địa phương thực hiện rà soát, trường hợp Sổ hộ tịch đang được lưu trữ tại cấp xã vẫn còn thì Chủ tịch Ủy ban nhân dân cấp tỉnh quyết định chuyển giao Sổ hộ tịch đang được lưu trữ tại cấp huyện cho Sở Tư pháp; trường hợp Sổ hộ tịch đang được lưu trữ tại cấp xã không còn thì Chủ tịch Uỷ ban nhân dân cấp tỉnh quyết định việc chuyển giao Sổ hộ tịch đang được lưu trữ tại cấp huyện cho Ủy ban nhân dân cấp xã theo nguyên tắc quy định tại khoản 1 Điều này.</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Lào Cai</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Đề nghị cơ quan soạn thảo xem xét, chỉnh sửa quy định tại khoản 1 Điều 8 của dự thảo Nghị định như sau đảm bảo giảm tải việc phải vận chuyển hồ sơ, sổ hộ tịch từ cơ sở về Sở Tư pháp và ngược lại trong khi không cần thiết, đồng thời tạo thuận lợi cho việc tra cứu và lưu trữ hồ sơ: </w:t>
            </w:r>
            <w:r>
              <w:rPr>
                <w:i/>
                <w:highlight w:val="white"/>
              </w:rPr>
              <w:t>“1. Uỷ ban nhân dân cấp huyện thống kê, tổng hợp số liệu các Sổ hộ tịch, hồ sơ đăng ký hộ tịch do Uỷ ban nhân dân cấp huyện tiếp nhận, giải quyết từ thời điểm Nghị định này có hiệu lực trở về trước và thực hiện bàn giao cho Uỷ ban nhân dân cấp xã có điều kiện phù hợp, thuận lợi lưu trữ, quản lý, khai thác, cập nhật, giải quyết các thủ tục hành chính về hộ tịch theo quy định, đồng thời báo cáo bằng văn bản về việc bàn giao các Sổ hộ tịch, hồ sơ đăng ký hộ tịch gửi Sở Tư pháp theo dõi, báo cáo cơ quan có thẩm quyên</w:t>
            </w:r>
          </w:p>
        </w:tc>
        <w:tc>
          <w:tcPr>
            <w:tcW w:w="4020" w:type="dxa"/>
          </w:tcPr>
          <w:p w:rsidR="00A1148B" w:rsidRDefault="00A1148B" w:rsidP="00A1148B">
            <w:pPr>
              <w:spacing w:before="40" w:after="40" w:line="260" w:lineRule="exact"/>
              <w:ind w:firstLine="0"/>
              <w:jc w:val="both"/>
              <w:rPr>
                <w:highlight w:val="white"/>
              </w:rPr>
            </w:pPr>
            <w:r>
              <w:rPr>
                <w:highlight w:val="white"/>
              </w:rPr>
              <w:t>Nghiên cứu quy định cho phù hợp theo hướng Sở Tư pháp thống kê, tổng hợp số liệu Sổ hộ tịch, hồ sơ đăng ký hộ tịch do Uỷ ban nhân dân cấp huyện tiếp nhận, giải quyết từ thời điểm Nghị định này có hiệu lực trở về trước, báo cáo Chủ tịch Ủy ban nhân dân  cấp tỉnh quyết định việc bàn giao cho UBND cấp xã nơi có điều kiện phù hợp, thuận lợi lưu trữ, quản lý, khai thác, cập nhật, giải quyết các thủ tục hành chính về hộ tịch theo quy định, tạo chủ động cho địa phương.</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firstLine="0"/>
              <w:jc w:val="both"/>
              <w:rPr>
                <w:highlight w:val="white"/>
              </w:rPr>
            </w:pPr>
            <w:r>
              <w:rPr>
                <w:highlight w:val="white"/>
              </w:rPr>
              <w:t>- Điểm a, b khoản 3 Điều 8, đề nghị gộp làm một và khoá toàn bộ sổ hộ tịch vào ngày 30/6/2025. Từ ngày 01/7/2025 mở sổ mới lấy số từ số 01;</w:t>
            </w:r>
          </w:p>
          <w:p w:rsidR="00A1148B" w:rsidRDefault="00A1148B" w:rsidP="00A1148B">
            <w:pPr>
              <w:spacing w:before="40" w:after="40" w:line="260" w:lineRule="exact"/>
              <w:ind w:firstLine="0"/>
              <w:jc w:val="both"/>
              <w:rPr>
                <w:highlight w:val="white"/>
              </w:rPr>
            </w:pPr>
            <w:r>
              <w:rPr>
                <w:highlight w:val="white"/>
              </w:rPr>
              <w:t xml:space="preserve">- Thực tế việc phân định địa giới hành chính các xã mới được thực hiện trên cơ sở bám sát theo trục đường giao thông, tim đường phân thủy, hợp thủy, do đó từ một xã cũ có thể điều chỉnh nhiều phần diện tích dân cư sang xã mới, nếu sao gửi sổ hộ tịch cho các xã liên quan sẽ gây lãng phí, tốn kém nguồn lực... Đề nghị cân nhắc việc sao Sổ hộ tịch cho các đơn vị mới, mà sử dụng cơ sở dữ liệu hộ tịch điện tử quốc gia, phần mềm 158, bản scan đã được lưu trữ điện tử; cơ sở dữ liệu quốc gia về dân cư,... trường hợp cần thiết có thể phối </w:t>
            </w:r>
            <w:r>
              <w:rPr>
                <w:highlight w:val="white"/>
              </w:rPr>
              <w:lastRenderedPageBreak/>
              <w:t>hợp với UBND cấp xã lưu trữ bản chính sổ hộ tịch để thực hiện các TTHC.</w:t>
            </w:r>
          </w:p>
          <w:p w:rsidR="00A1148B" w:rsidRDefault="00A1148B" w:rsidP="00A1148B">
            <w:pPr>
              <w:spacing w:before="40" w:after="40" w:line="260" w:lineRule="exact"/>
              <w:ind w:firstLine="0"/>
              <w:jc w:val="both"/>
              <w:rPr>
                <w:i/>
                <w:highlight w:val="white"/>
              </w:rPr>
            </w:pPr>
            <w:r>
              <w:rPr>
                <w:highlight w:val="white"/>
              </w:rPr>
              <w:t xml:space="preserve">- Bổ sung thêm quy định </w:t>
            </w:r>
            <w:r>
              <w:rPr>
                <w:i/>
                <w:highlight w:val="white"/>
              </w:rPr>
              <w:t>“Sau khi thực hiện TTHC có sự thay đổi về thông tin hộ tịch thì UBND cấp xã nơi nhận bản sao sổ hộ tịch có trách nhiệm thông tin cho UBND cấp xã nơi giữ bản chính sổ hộ tịch để cập nhật”</w:t>
            </w:r>
          </w:p>
          <w:p w:rsidR="00A1148B" w:rsidRDefault="00A1148B" w:rsidP="00A1148B">
            <w:pPr>
              <w:spacing w:before="40" w:after="40" w:line="260" w:lineRule="exact"/>
              <w:ind w:firstLine="0"/>
              <w:jc w:val="both"/>
              <w:rPr>
                <w:highlight w:val="white"/>
              </w:rPr>
            </w:pPr>
            <w:r>
              <w:rPr>
                <w:i/>
                <w:highlight w:val="white"/>
              </w:rPr>
              <w:t xml:space="preserve">- </w:t>
            </w:r>
            <w:r>
              <w:rPr>
                <w:highlight w:val="white"/>
              </w:rPr>
              <w:t>Đề nghị sửa cụm từ “</w:t>
            </w:r>
            <w:r>
              <w:rPr>
                <w:i/>
                <w:highlight w:val="white"/>
              </w:rPr>
              <w:t>thống kê, sắp xếp toàn bộ Sổ, hồ sơ đăng ký hộ tịch để bàn giao, lưu trữ tại 01 đơn vị mới theo quyết định của Uỷ ban nhân dân cấp tỉnh</w:t>
            </w:r>
            <w:r>
              <w:rPr>
                <w:highlight w:val="white"/>
              </w:rPr>
              <w:t>” thành “</w:t>
            </w:r>
            <w:r>
              <w:rPr>
                <w:b/>
                <w:highlight w:val="white"/>
              </w:rPr>
              <w:t>thống kê, sắp xếp toàn bộ Sổ, hồ sơ đăng ký hộ tịch để bàn giao, lưu trữ tại 01 đơn vị mới nơi có nhiều dân cư nhất của xã cũ</w:t>
            </w:r>
            <w:r>
              <w:rPr>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Đã bỏ khoản 3 Điều 8 khỏi dự thảo Nghị định.</w:t>
            </w:r>
          </w:p>
          <w:p w:rsidR="00A1148B" w:rsidRDefault="00A1148B" w:rsidP="00A1148B">
            <w:pPr>
              <w:spacing w:before="40" w:after="40" w:line="260" w:lineRule="exact"/>
              <w:ind w:firstLine="0"/>
              <w:jc w:val="both"/>
              <w:rPr>
                <w:highlight w:val="white"/>
              </w:rPr>
            </w:pPr>
            <w:r>
              <w:rPr>
                <w:highlight w:val="white"/>
              </w:rPr>
              <w:t>- Trách nhiệm thông báo, ghi chú tiếp nội dung thay đổi hộ tịch vào Sổ hộ tịch cơ quan đăng ký hộ tịch tiếp tục thực hiện theo quy định của Luật hộ tịch và các văn bản quy định chi tiết thi hành.</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xml:space="preserve">- Chỉnh lý theo hướng Sở Tư pháp thống kê, tổng hợp số liệu Sổ hộ tịch, hồ sơ đăng ký hộ tịch do Uỷ ban nhân dân cấp huyện tiếp nhận, giải quyết từ thời điểm Nghị định này có hiệu lực trở về trước, báo cáo Chủ tịch Ủy ban nhân </w:t>
            </w:r>
            <w:proofErr w:type="gramStart"/>
            <w:r>
              <w:rPr>
                <w:highlight w:val="white"/>
              </w:rPr>
              <w:t>dân  cấp</w:t>
            </w:r>
            <w:proofErr w:type="gramEnd"/>
            <w:r>
              <w:rPr>
                <w:highlight w:val="white"/>
              </w:rPr>
              <w:t xml:space="preserve"> tỉnh quyết định việc bàn giao cho UBND cấp xã nơi có điều kiện phù hợp, thuận lợi lưu trữ, quản lý, khai thác, cập nhật, giải quyết các thủ tục hành chính về hộ tịch theo quy định.</w:t>
            </w:r>
            <w:r>
              <w:rPr>
                <w:rFonts w:ascii="Courier New" w:eastAsia="Courier New" w:hAnsi="Courier New" w:cs="Courier New"/>
                <w:sz w:val="28"/>
                <w:szCs w:val="28"/>
                <w:highlight w:val="white"/>
              </w:rPr>
              <w:t xml:space="preserve"> </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Lạng Sơn</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 Khoản 1 Điều 8 và Khoản 1 Điều 13: Đề nghị xem xét quy định cụ thể tại Nghị định một số tiêu chí cụ thể đối với UBND cấp xã được xem là nơi có điều kiện phù hợp, thuận lợi là những tiêu chí nào để khi Nghị định có hiệu lực thì sẽ áp dụng thống nhất trên phạm vi toàn quốc. </w:t>
            </w:r>
          </w:p>
          <w:p w:rsidR="00A1148B" w:rsidRDefault="00A1148B" w:rsidP="00A1148B">
            <w:pPr>
              <w:spacing w:before="40" w:after="40" w:line="260" w:lineRule="exact"/>
              <w:ind w:firstLine="0"/>
              <w:jc w:val="both"/>
              <w:rPr>
                <w:highlight w:val="white"/>
              </w:rPr>
            </w:pPr>
            <w:r>
              <w:rPr>
                <w:highlight w:val="white"/>
              </w:rPr>
              <w:t xml:space="preserve">- Khoản 2 Điều 8 và Khoản 2 Điều 13: Đề nghị xem xét quy định việc chuyển “sổ kép” được lưu tại UBND cấp huyện cho UBND cấp xã lưu trữ sẽ thuận tiện cho UBND cấp xã trong việc tra cứu, sử dụng sổ, đồng thời đảm bảo việc lưu trữ sổ được thống nhất trên phạm vi toàn quốc. </w:t>
            </w:r>
          </w:p>
        </w:tc>
        <w:tc>
          <w:tcPr>
            <w:tcW w:w="4020" w:type="dxa"/>
          </w:tcPr>
          <w:p w:rsidR="00A1148B" w:rsidRDefault="00A1148B" w:rsidP="00A1148B">
            <w:pPr>
              <w:spacing w:before="40" w:after="40" w:line="260" w:lineRule="exact"/>
              <w:ind w:firstLine="0"/>
              <w:jc w:val="both"/>
              <w:rPr>
                <w:highlight w:val="white"/>
              </w:rPr>
            </w:pPr>
            <w:r>
              <w:rPr>
                <w:highlight w:val="white"/>
              </w:rPr>
              <w:t>Quy định tại dự thảo tạo sự chủ động cho địa phương.</w:t>
            </w:r>
          </w:p>
          <w:p w:rsidR="00A1148B" w:rsidRDefault="00A1148B" w:rsidP="00A1148B">
            <w:pPr>
              <w:spacing w:before="40" w:after="40" w:line="260" w:lineRule="exact"/>
              <w:ind w:firstLine="0"/>
              <w:jc w:val="both"/>
              <w:rPr>
                <w:highlight w:val="white"/>
              </w:rPr>
            </w:pPr>
          </w:p>
          <w:p w:rsidR="00A1148B" w:rsidRPr="00C95C01" w:rsidRDefault="00A1148B" w:rsidP="00A1148B">
            <w:pPr>
              <w:spacing w:before="40" w:after="40" w:line="260" w:lineRule="exact"/>
              <w:ind w:firstLine="0"/>
              <w:jc w:val="both"/>
              <w:rPr>
                <w:highlight w:val="white"/>
              </w:rPr>
            </w:pPr>
          </w:p>
          <w:p w:rsidR="00A1148B" w:rsidRPr="00C95C01" w:rsidRDefault="00A1148B" w:rsidP="00A1148B">
            <w:pPr>
              <w:spacing w:before="40" w:after="40" w:line="260" w:lineRule="exact"/>
              <w:ind w:firstLine="0"/>
              <w:jc w:val="both"/>
              <w:rPr>
                <w:highlight w:val="white"/>
              </w:rPr>
            </w:pPr>
          </w:p>
          <w:p w:rsidR="00A1148B" w:rsidRPr="00C95C01" w:rsidRDefault="00A1148B" w:rsidP="00A1148B">
            <w:pPr>
              <w:spacing w:before="40" w:after="40" w:line="260" w:lineRule="exact"/>
              <w:ind w:firstLine="0"/>
              <w:jc w:val="both"/>
              <w:rPr>
                <w:sz w:val="28"/>
                <w:szCs w:val="28"/>
                <w:highlight w:val="white"/>
                <w:lang w:val="vi-VN"/>
              </w:rPr>
            </w:pPr>
            <w:r w:rsidRPr="00C95C01">
              <w:rPr>
                <w:highlight w:val="white"/>
              </w:rPr>
              <w:t xml:space="preserve">- Nghiên cứu tiếp thu tại dự thảo Nghị định theo hướng Trường hợp Sổ hộ tịch của Ủy ban nhân dân cấp xã đang được lưu trữ tại cấp huyện từ thời điểm Nghị </w:t>
            </w:r>
            <w:r w:rsidRPr="00A02CBE">
              <w:rPr>
                <w:highlight w:val="white"/>
              </w:rPr>
              <w:t>định này có hiệu lực trở về trước, địa phương thực hiện rà soát, trường hợp Sổ hộ tịch đang được lưu trữ tại cấp xã vẫn còn thì Chủ tịch Ủy ban nhân dân cấp tỉnh quyết định chuyển giao Sổ hộ tịch đang được lưu trữ tại cấp huyện cho Sở Tư pháp; trường hợp Sổ hộ tịch đang được lưu trữ tại cấp xã không còn thì Chủ tịch Uỷ ban nhân dân cấp tỉnh quyết định việc chuyển giao Sổ hộ tịch đang được lưu trữ tại cấp huyện cho Ủy ban nhân dân cấp xã theo nguyên tắc quy định tại khoản 1 Điều này.</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Bình Định</w:t>
            </w:r>
          </w:p>
        </w:tc>
        <w:tc>
          <w:tcPr>
            <w:tcW w:w="6015" w:type="dxa"/>
          </w:tcPr>
          <w:p w:rsidR="00A1148B" w:rsidRDefault="00A1148B" w:rsidP="00A1148B">
            <w:pPr>
              <w:spacing w:before="40" w:after="40" w:line="260" w:lineRule="exact"/>
              <w:ind w:firstLine="0"/>
              <w:jc w:val="both"/>
              <w:rPr>
                <w:highlight w:val="white"/>
              </w:rPr>
            </w:pPr>
            <w:r>
              <w:rPr>
                <w:highlight w:val="white"/>
              </w:rPr>
              <w:t>Điều 8: Đề nghị chỉnh sửa: “</w:t>
            </w:r>
            <w:r>
              <w:rPr>
                <w:i/>
                <w:highlight w:val="white"/>
              </w:rPr>
              <w:t xml:space="preserve">Việc lưu trữ Sổ hộ tịch, hồ sơ đăng ký hộ tịch, quản lý khai thác Cơ sở dữ liệu hộ tịch điện tử được thực hiện theo quy định của Luật Hộ tịch, Nghị định </w:t>
            </w:r>
            <w:r>
              <w:rPr>
                <w:i/>
                <w:highlight w:val="white"/>
              </w:rPr>
              <w:lastRenderedPageBreak/>
              <w:t>số 123/2015/NĐ-CP ngày 15/11/2015 của Chính phủ quy định chi tiết một số điều và biện pháp thi hành Luật Hộ tịch (</w:t>
            </w:r>
            <w:r>
              <w:rPr>
                <w:b/>
                <w:i/>
                <w:highlight w:val="white"/>
                <w:u w:val="single"/>
              </w:rPr>
              <w:t>được sửa đổi, bổ sung bởi Nghị định số 07/2025/NĐ-CP ngày 09 tháng 01 năm 2025 của Chính phủ)</w:t>
            </w:r>
            <w:r>
              <w:rPr>
                <w:i/>
                <w:highlight w:val="white"/>
              </w:rPr>
              <w:t>, Nghị định số 87/2020/NĐ-CP ngày 28/7/2020 của Chính phủ quy định về Cơ sở dữ liệu hộ tịch điện tử, đăng ký hộ tịch trực tuyến, ...</w:t>
            </w:r>
            <w:r>
              <w:rPr>
                <w:highlight w:val="white"/>
              </w:rPr>
              <w:t xml:space="preserve">”. Do Nghị định số 123/2015/NĐ-CP đã được sửa đổi, bổ sung </w:t>
            </w:r>
            <w:proofErr w:type="gramStart"/>
            <w:r>
              <w:rPr>
                <w:highlight w:val="white"/>
              </w:rPr>
              <w:t>bởi  khoản</w:t>
            </w:r>
            <w:proofErr w:type="gramEnd"/>
            <w:r>
              <w:rPr>
                <w:highlight w:val="white"/>
              </w:rPr>
              <w:t xml:space="preserve"> 1 Điều 2 Nghị định số 07/2025/NĐ-CP</w:t>
            </w:r>
          </w:p>
        </w:tc>
        <w:tc>
          <w:tcPr>
            <w:tcW w:w="4020" w:type="dxa"/>
          </w:tcPr>
          <w:p w:rsidR="00A1148B" w:rsidRDefault="00C95C01"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12</w:t>
            </w:r>
          </w:p>
        </w:tc>
        <w:tc>
          <w:tcPr>
            <w:tcW w:w="1843" w:type="dxa"/>
          </w:tcPr>
          <w:p w:rsidR="00A1148B" w:rsidRDefault="00A1148B" w:rsidP="00A1148B">
            <w:pPr>
              <w:spacing w:before="40" w:after="40" w:line="260" w:lineRule="exact"/>
              <w:ind w:firstLine="20"/>
              <w:jc w:val="both"/>
              <w:rPr>
                <w:b/>
                <w:highlight w:val="white"/>
              </w:rPr>
            </w:pPr>
            <w:r>
              <w:rPr>
                <w:b/>
                <w:highlight w:val="white"/>
              </w:rPr>
              <w:t>Điều 9. Trách nhiệm của Ủy ban nhân dân các cấp trong việc quản lý nuôi con nuôi</w:t>
            </w:r>
          </w:p>
        </w:tc>
        <w:tc>
          <w:tcPr>
            <w:tcW w:w="1940" w:type="dxa"/>
          </w:tcPr>
          <w:p w:rsidR="00A1148B" w:rsidRDefault="00A1148B" w:rsidP="00A1148B">
            <w:pPr>
              <w:spacing w:before="40" w:after="40" w:line="260" w:lineRule="exact"/>
              <w:ind w:firstLine="0"/>
              <w:jc w:val="both"/>
              <w:rPr>
                <w:highlight w:val="white"/>
              </w:rPr>
            </w:pPr>
            <w:r>
              <w:rPr>
                <w:highlight w:val="white"/>
              </w:rPr>
              <w:t>Đắc Lắk, Quảng Ninh, Sơn La, Tây Ninh, Lào Cai</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Đề nghị chỉnh sửa tên khoản 2 </w:t>
            </w:r>
            <w:r>
              <w:rPr>
                <w:i/>
                <w:highlight w:val="white"/>
              </w:rPr>
              <w:t xml:space="preserve">“UBND cấp xã thực hiện quản lý nhà nước về </w:t>
            </w:r>
            <w:r>
              <w:rPr>
                <w:i/>
                <w:highlight w:val="white"/>
                <w:u w:val="single"/>
              </w:rPr>
              <w:t>hộ tịch</w:t>
            </w:r>
            <w:r>
              <w:rPr>
                <w:i/>
                <w:highlight w:val="white"/>
              </w:rPr>
              <w:t xml:space="preserve"> tại địa phương…”</w:t>
            </w:r>
            <w:r>
              <w:rPr>
                <w:highlight w:val="white"/>
              </w:rPr>
              <w:t xml:space="preserve"> thành </w:t>
            </w:r>
            <w:r>
              <w:rPr>
                <w:i/>
                <w:highlight w:val="white"/>
              </w:rPr>
              <w:t xml:space="preserve">“UBND cấp xã thực hiện quản lý nhà nước về </w:t>
            </w:r>
            <w:r>
              <w:rPr>
                <w:i/>
                <w:highlight w:val="white"/>
                <w:u w:val="single"/>
              </w:rPr>
              <w:t>nuôi con nuôi</w:t>
            </w:r>
            <w:r>
              <w:rPr>
                <w:i/>
                <w:highlight w:val="white"/>
              </w:rPr>
              <w:t xml:space="preserve"> tại địa phương…”</w:t>
            </w:r>
            <w:r>
              <w:rPr>
                <w:highlight w:val="white"/>
              </w:rPr>
              <w:t xml:space="preserve"> cho chính xác, vì nuôi con nuôi và hộ tịch là 02 lĩnh vực riêng.</w:t>
            </w:r>
          </w:p>
        </w:tc>
        <w:tc>
          <w:tcPr>
            <w:tcW w:w="4020" w:type="dxa"/>
          </w:tcPr>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val="restart"/>
          </w:tcPr>
          <w:p w:rsidR="00A1148B" w:rsidRDefault="00A1148B" w:rsidP="00A1148B">
            <w:pPr>
              <w:spacing w:before="40" w:after="40" w:line="260" w:lineRule="exact"/>
              <w:ind w:firstLine="0"/>
              <w:jc w:val="both"/>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Quảng Ngãi</w:t>
            </w:r>
          </w:p>
          <w:p w:rsidR="00A1148B" w:rsidRDefault="00A1148B" w:rsidP="00A1148B">
            <w:pPr>
              <w:spacing w:before="40" w:after="40" w:line="260" w:lineRule="exact"/>
              <w:ind w:firstLine="0"/>
              <w:jc w:val="both"/>
              <w:rPr>
                <w:highlight w:val="white"/>
              </w:rPr>
            </w:pPr>
            <w:r>
              <w:rPr>
                <w:highlight w:val="white"/>
              </w:rPr>
              <w:t>Tiền Giang</w:t>
            </w:r>
          </w:p>
          <w:p w:rsidR="00A1148B" w:rsidRDefault="00A1148B" w:rsidP="00A1148B">
            <w:pPr>
              <w:spacing w:before="40" w:after="40" w:line="260" w:lineRule="exact"/>
              <w:ind w:firstLine="0"/>
              <w:jc w:val="both"/>
              <w:rPr>
                <w:highlight w:val="white"/>
              </w:rPr>
            </w:pPr>
            <w:r>
              <w:rPr>
                <w:highlight w:val="white"/>
              </w:rPr>
              <w:t>Thái Bình</w:t>
            </w:r>
          </w:p>
          <w:p w:rsidR="00A1148B" w:rsidRDefault="00A1148B" w:rsidP="00A1148B">
            <w:pPr>
              <w:spacing w:before="40" w:after="40" w:line="260" w:lineRule="exact"/>
              <w:ind w:firstLine="0"/>
              <w:jc w:val="both"/>
              <w:rPr>
                <w:highlight w:val="white"/>
              </w:rPr>
            </w:pPr>
            <w:r>
              <w:rPr>
                <w:highlight w:val="white"/>
              </w:rPr>
              <w:t>Hưng Yên</w:t>
            </w:r>
          </w:p>
          <w:p w:rsidR="00A1148B" w:rsidRDefault="00A1148B" w:rsidP="00A1148B">
            <w:pPr>
              <w:spacing w:before="40" w:after="40" w:line="260" w:lineRule="exact"/>
              <w:ind w:firstLine="0"/>
              <w:jc w:val="both"/>
              <w:rPr>
                <w:highlight w:val="white"/>
              </w:rPr>
            </w:pPr>
            <w:proofErr w:type="gramStart"/>
            <w:r>
              <w:rPr>
                <w:highlight w:val="white"/>
              </w:rPr>
              <w:t>An</w:t>
            </w:r>
            <w:proofErr w:type="gramEnd"/>
            <w:r>
              <w:rPr>
                <w:highlight w:val="white"/>
              </w:rPr>
              <w:t xml:space="preserve"> Giang, Long An</w:t>
            </w:r>
          </w:p>
        </w:tc>
        <w:tc>
          <w:tcPr>
            <w:tcW w:w="6015" w:type="dxa"/>
          </w:tcPr>
          <w:p w:rsidR="00A1148B" w:rsidRDefault="00A1148B" w:rsidP="00A1148B">
            <w:pPr>
              <w:spacing w:before="40" w:after="40" w:line="260" w:lineRule="exact"/>
              <w:ind w:firstLine="20"/>
              <w:jc w:val="both"/>
              <w:rPr>
                <w:highlight w:val="white"/>
              </w:rPr>
            </w:pPr>
            <w:r>
              <w:rPr>
                <w:highlight w:val="white"/>
              </w:rPr>
              <w:t>Đề nghị bổ sung tại điểm a khoản 2 Điều 9: nhiệm vụ UBND cấp xã giải quyết thủ tục “Ghi vào Sổ đăng ký nuôi con nuôi việc nuôi con nuôi đã được giải quyết tại cơ quan có thẩm quyền của nước ngoài”, hiện nay đang thuộc thẩm quyền giải quyết của UBND cấp huyện, để phù hợp với khoản 1 Điều 13 dự thảo Nghị định.</w:t>
            </w:r>
          </w:p>
        </w:tc>
        <w:tc>
          <w:tcPr>
            <w:tcW w:w="4020" w:type="dxa"/>
          </w:tcPr>
          <w:p w:rsidR="00A1148B" w:rsidRDefault="00A1148B" w:rsidP="00A1148B">
            <w:pPr>
              <w:spacing w:before="40" w:after="40" w:line="260" w:lineRule="exact"/>
              <w:ind w:firstLine="0"/>
              <w:jc w:val="both"/>
              <w:rPr>
                <w:highlight w:val="white"/>
              </w:rPr>
            </w:pPr>
            <w:r>
              <w:rPr>
                <w:highlight w:val="white"/>
              </w:rPr>
              <w:t>Theo quy định tại khoản 2 Điều 30 của Nghị định số 19/2011/NĐ-CP đã được sửa đổi, bổ sung một số điều theo quy định của Nghị định số 24/2019/NĐ-CP và Nghị định số 06/2025/NĐ-CP, thẩm quyền, thủ tục ghi vào Sổ đăng ký nuôi con nuôi việc nuôi con nuôi đã được giải quyết tại cơ quan có thẩm quyền của nước ngoài được thực hiện theo quy định của pháp luật về hộ tịch. Dự thảo Nghị định đã quy định về thẩm quyền ghi và sổ các việc hộ tịch (từ cấp huyện chuyển cho cấp xã), nên không cần thiết phải quy định lại tại điều này</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Cục Hành chính tư pháp, Tuyên Quang</w:t>
            </w:r>
          </w:p>
        </w:tc>
        <w:tc>
          <w:tcPr>
            <w:tcW w:w="6015" w:type="dxa"/>
          </w:tcPr>
          <w:p w:rsidR="00A1148B" w:rsidRDefault="00A1148B" w:rsidP="00A1148B">
            <w:pPr>
              <w:spacing w:before="40" w:after="40" w:line="260" w:lineRule="exact"/>
              <w:ind w:firstLine="20"/>
              <w:jc w:val="both"/>
              <w:rPr>
                <w:highlight w:val="white"/>
              </w:rPr>
            </w:pPr>
            <w:r>
              <w:rPr>
                <w:highlight w:val="white"/>
              </w:rPr>
              <w:t>Tại tiêu đề của khoản 2 Điều 9: Đề nghị thay cụm từ “hộ tịch” bằng cụm từ “nuôi con nuôi”.</w:t>
            </w:r>
          </w:p>
          <w:p w:rsidR="00A1148B" w:rsidRDefault="00A1148B" w:rsidP="00A1148B">
            <w:pPr>
              <w:spacing w:before="40" w:after="40" w:line="260" w:lineRule="exact"/>
              <w:ind w:firstLine="20"/>
              <w:jc w:val="both"/>
              <w:rPr>
                <w:highlight w:val="white"/>
              </w:rPr>
            </w:pPr>
            <w:r>
              <w:rPr>
                <w:highlight w:val="white"/>
              </w:rPr>
              <w:t xml:space="preserve">+ Đề nghị đơn vị soạn thảo rà soát, sử dụng thống nhất từ “theo” đối với các văn bản QPPL đã được sửa đổi, bổ sung theo văn bản QPPL khác. Chẳng hạn, tại Điều 10 của dự thảo Nghị định, đề nghị diễn đạt thống nhất “Nghị định số 19/2011/NĐ-CP ngày 21 tháng 3 năm 2011 của Chính phủ quy định chi tiết thi hành một số điều của Luật Nuôi con nuôi được sửa đổi, bổ sung một số điều theo Nghị định số 24/2019/NĐ-CP ngày 05 tháng 3 năm 2019 của Chính phủ </w:t>
            </w:r>
            <w:r>
              <w:rPr>
                <w:highlight w:val="white"/>
              </w:rPr>
              <w:lastRenderedPageBreak/>
              <w:t>và Nghị định số 06/2025/NĐ-CP ngày 08/01/2025 của Chính phủ”.</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Ninh</w:t>
            </w:r>
          </w:p>
        </w:tc>
        <w:tc>
          <w:tcPr>
            <w:tcW w:w="6015" w:type="dxa"/>
          </w:tcPr>
          <w:p w:rsidR="00A1148B" w:rsidRDefault="00A1148B" w:rsidP="00A1148B">
            <w:pPr>
              <w:spacing w:before="40" w:after="40" w:line="260" w:lineRule="exact"/>
              <w:ind w:firstLine="0"/>
              <w:jc w:val="both"/>
              <w:rPr>
                <w:color w:val="171717"/>
                <w:highlight w:val="white"/>
              </w:rPr>
            </w:pPr>
            <w:r>
              <w:rPr>
                <w:color w:val="171717"/>
                <w:highlight w:val="white"/>
              </w:rPr>
              <w:t>Tại Điều này, đề nghị cần có các quy định cơ quan, công chức giúp UBND các cấp thực hiện chức năng quản lý Nhà nước về nuôi con nuôi. Cụ thể,</w:t>
            </w:r>
            <w:r>
              <w:rPr>
                <w:color w:val="FF0000"/>
                <w:highlight w:val="white"/>
              </w:rPr>
              <w:t xml:space="preserve"> </w:t>
            </w:r>
            <w:r>
              <w:rPr>
                <w:color w:val="171717"/>
                <w:highlight w:val="white"/>
              </w:rPr>
              <w:t>phải bố cục một khoản quy định Sở Tư pháp giúp UBND cấp tỉnh thực hiện chức năng quản lý Nhà nước về nuôi con nuôi trên địa bàn tỉnh; công chức Tư pháp – hộ tịch giúp UBND cấp xã thực hiện chức năng quản lý Nhà nước về nuôi con nuôi ở địa phương.</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firstLine="0"/>
              <w:jc w:val="both"/>
              <w:rPr>
                <w:color w:val="171717"/>
                <w:highlight w:val="white"/>
              </w:rPr>
            </w:pPr>
            <w:r>
              <w:rPr>
                <w:color w:val="171717"/>
                <w:highlight w:val="white"/>
              </w:rPr>
              <w:t>- Đề nghị rà soát, cân nhắc nội dung về thẩm quyền của cơ quan Trung ương/địa phương tại dự thảo để đảm bảo phù hợp với Công ước La Haye 1993 về nuôi con nuôi.</w:t>
            </w:r>
          </w:p>
          <w:p w:rsidR="00A1148B" w:rsidRDefault="00A1148B" w:rsidP="00A1148B">
            <w:pPr>
              <w:spacing w:before="40" w:after="40" w:line="260" w:lineRule="exact"/>
              <w:ind w:firstLine="0"/>
              <w:jc w:val="both"/>
              <w:rPr>
                <w:color w:val="171717"/>
                <w:highlight w:val="white"/>
              </w:rPr>
            </w:pPr>
            <w:r>
              <w:rPr>
                <w:color w:val="171717"/>
                <w:highlight w:val="white"/>
              </w:rPr>
              <w:t>- Đề nghị bổ sung quy định cơ quan, công chức tham mưu thực hiện quản lý nhà nhà nước về nuôi con nuôi:</w:t>
            </w:r>
          </w:p>
          <w:p w:rsidR="00A1148B" w:rsidRDefault="00A1148B" w:rsidP="00A1148B">
            <w:pPr>
              <w:spacing w:before="40" w:after="40" w:line="260" w:lineRule="exact"/>
              <w:ind w:firstLine="0"/>
              <w:jc w:val="both"/>
              <w:rPr>
                <w:i/>
                <w:color w:val="171717"/>
                <w:highlight w:val="white"/>
              </w:rPr>
            </w:pPr>
            <w:r>
              <w:rPr>
                <w:color w:val="171717"/>
                <w:highlight w:val="white"/>
              </w:rPr>
              <w:t>- “</w:t>
            </w:r>
            <w:r>
              <w:rPr>
                <w:b/>
                <w:i/>
                <w:color w:val="171717"/>
                <w:highlight w:val="white"/>
              </w:rPr>
              <w:t>Sở Tư pháp tham mưu giúp UBND cấp tỉnh trong công tác quản lý nhà nước và giải quyết thủ tục hành chính lĩnh vực nuôi con nuôi trên địa bàn</w:t>
            </w:r>
            <w:r>
              <w:rPr>
                <w:i/>
                <w:color w:val="171717"/>
                <w:highlight w:val="white"/>
              </w:rPr>
              <w:t>”</w:t>
            </w:r>
          </w:p>
          <w:p w:rsidR="00A1148B" w:rsidRDefault="00A1148B" w:rsidP="00A1148B">
            <w:pPr>
              <w:spacing w:before="40" w:after="40" w:line="260" w:lineRule="exact"/>
              <w:ind w:firstLine="0"/>
              <w:jc w:val="both"/>
              <w:rPr>
                <w:color w:val="171717"/>
                <w:highlight w:val="white"/>
              </w:rPr>
            </w:pPr>
            <w:r>
              <w:rPr>
                <w:i/>
                <w:color w:val="171717"/>
                <w:highlight w:val="white"/>
              </w:rPr>
              <w:t>- “</w:t>
            </w:r>
            <w:r>
              <w:rPr>
                <w:b/>
                <w:i/>
                <w:color w:val="171717"/>
                <w:highlight w:val="white"/>
              </w:rPr>
              <w:t>Công chức làm công tác hộ tịch thuộc Văn phòng Hội đồng nhân dân và Ủy ban nhân dân giúp Ủy ban nhân dân cấp xã thực hiện trách nhiệm tham mưu quản lý nhà nước về nuôi con nuôi</w:t>
            </w:r>
            <w:r>
              <w:rPr>
                <w:i/>
                <w:color w:val="171717"/>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t>- Công ước La Hay 1993 về hợp tác và bảo vệ trẻ em trong lĩnh vực nuôi con nuôi quốc tế đặt ra nguyên tắc, yêu cầu đối với việc giải quyết nuôi con nuôi quốc tế. Đối với thẩm quyền giải quyết nuôi con nuôi, Công ước La Hay 1993 tôn trọng nội luật của các quốc gia thành viên. Các quy định về thẩm quyền giải quyết nuôi con nuôi được nêu trong dự thảo Nghị định không trái với Công ước La Hay 1993 (Công ước không điều chỉnh vấn đề thẩm quyền giải quyết việc nuôi con nuôi).</w:t>
            </w:r>
          </w:p>
          <w:p w:rsidR="00A1148B" w:rsidRDefault="00A1148B" w:rsidP="00A1148B">
            <w:pPr>
              <w:spacing w:before="40" w:after="40" w:line="260" w:lineRule="exact"/>
              <w:ind w:firstLine="0"/>
              <w:jc w:val="both"/>
              <w:rPr>
                <w:highlight w:val="white"/>
              </w:rPr>
            </w:pPr>
            <w:r>
              <w:rPr>
                <w:highlight w:val="white"/>
              </w:rPr>
              <w:t>- Tiếp thu, chỉnh lý tại dự thảo Nghị định.</w:t>
            </w:r>
          </w:p>
        </w:tc>
      </w:tr>
      <w:tr w:rsidR="00A1148B" w:rsidTr="00BB08CD">
        <w:trPr>
          <w:trHeight w:val="481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lastRenderedPageBreak/>
              <w:t>13</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10. Rà soát, tìm người nhận trẻ em làm con nuôi</w:t>
            </w:r>
          </w:p>
          <w:p w:rsidR="00A1148B" w:rsidRDefault="00A1148B" w:rsidP="00A1148B">
            <w:pPr>
              <w:spacing w:before="40" w:after="40"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Huế</w:t>
            </w:r>
          </w:p>
        </w:tc>
        <w:tc>
          <w:tcPr>
            <w:tcW w:w="6015" w:type="dxa"/>
          </w:tcPr>
          <w:p w:rsidR="00A1148B" w:rsidRDefault="00A1148B" w:rsidP="00A1148B">
            <w:pPr>
              <w:spacing w:before="40" w:after="40" w:line="260" w:lineRule="exact"/>
              <w:ind w:firstLine="0"/>
              <w:jc w:val="both"/>
              <w:rPr>
                <w:highlight w:val="white"/>
                <w:lang w:val="vi-VN"/>
              </w:rPr>
            </w:pPr>
            <w:r>
              <w:rPr>
                <w:highlight w:val="white"/>
              </w:rPr>
              <w:t xml:space="preserve">Đề nghị chỉnh sửa Điều 10 như sau: </w:t>
            </w:r>
          </w:p>
          <w:p w:rsidR="00A1148B" w:rsidRDefault="00A1148B" w:rsidP="00A1148B">
            <w:pPr>
              <w:spacing w:before="40" w:after="40" w:line="260" w:lineRule="exact"/>
              <w:ind w:firstLine="0"/>
              <w:jc w:val="both"/>
              <w:rPr>
                <w:highlight w:val="white"/>
              </w:rPr>
            </w:pPr>
            <w:r>
              <w:rPr>
                <w:highlight w:val="white"/>
              </w:rPr>
              <w:t>a) Khoản 1 đề nghị chỉnh sửa thành:</w:t>
            </w:r>
          </w:p>
          <w:p w:rsidR="00A1148B" w:rsidRDefault="00A1148B" w:rsidP="00A1148B">
            <w:pPr>
              <w:spacing w:before="40" w:after="40" w:line="260" w:lineRule="exact"/>
              <w:ind w:firstLine="0"/>
              <w:jc w:val="both"/>
              <w:rPr>
                <w:i/>
                <w:highlight w:val="white"/>
              </w:rPr>
            </w:pPr>
            <w:r>
              <w:rPr>
                <w:i/>
                <w:highlight w:val="white"/>
              </w:rPr>
              <w:t>“</w:t>
            </w:r>
            <w:r>
              <w:rPr>
                <w:b/>
                <w:i/>
                <w:highlight w:val="white"/>
              </w:rPr>
              <w:t>Trường hợp trẻ em bị bỏ rơi, trẻ em mồ côi cả cha và mẹ, trẻ em không nơi nương tựa đang được cá nhân, gia đình, tổ chức tạm thời nuôi dưỡng hoặc chăm sóc thay thế theo quy định của pháp luật</w:t>
            </w:r>
            <w:r>
              <w:rPr>
                <w:i/>
                <w:highlight w:val="white"/>
              </w:rPr>
              <w:t xml:space="preserve">, Ủy ban nhân dân cấp xã định kỳ 06 tháng rà soát, đánh giá việc trẻ em cần được nhận làm con nuôi. Nếu có công dân Việt Nam thường trú ở trong nước nhận trẻ em làm con nuôi, </w:t>
            </w:r>
            <w:r>
              <w:rPr>
                <w:b/>
                <w:i/>
                <w:highlight w:val="white"/>
              </w:rPr>
              <w:t>Ủy ban nhân dân cấp xã xem xét, giải quyết hoặc hướng dẫn giải quyết việc nuôi con nuôi theo quy định của pháp luật</w:t>
            </w:r>
            <w:r>
              <w:rPr>
                <w:i/>
                <w:highlight w:val="white"/>
              </w:rPr>
              <w:t>. Nếu không có công dân Việt Nam thường trú ở trong nước nhận trẻ em làm con nuôi, Ủy ban nhân dân cấp xã có văn bản kèm theo hồ sơ trẻ em gửi Sở Tư pháp để tìm người nhận trẻ em làm con nuôi.”.</w:t>
            </w:r>
          </w:p>
          <w:p w:rsidR="00A1148B" w:rsidRDefault="00A1148B" w:rsidP="00A1148B">
            <w:pPr>
              <w:spacing w:before="40" w:after="40" w:line="260" w:lineRule="exact"/>
              <w:ind w:firstLine="0"/>
              <w:jc w:val="both"/>
              <w:rPr>
                <w:highlight w:val="white"/>
              </w:rPr>
            </w:pPr>
            <w:r>
              <w:rPr>
                <w:highlight w:val="white"/>
              </w:rPr>
              <w:t>b) Khoản 2: đề nghị chỉnh sửa hoặc quy định cụ thể “</w:t>
            </w:r>
            <w:r>
              <w:rPr>
                <w:b/>
                <w:i/>
                <w:highlight w:val="white"/>
              </w:rPr>
              <w:t>cơ quan chủ quản</w:t>
            </w:r>
            <w:r>
              <w:rPr>
                <w:highlight w:val="white"/>
              </w:rPr>
              <w:t>” để dễ dàng thực hiện trong thực tiễn</w:t>
            </w:r>
          </w:p>
        </w:tc>
        <w:tc>
          <w:tcPr>
            <w:tcW w:w="4020" w:type="dxa"/>
          </w:tcPr>
          <w:p w:rsidR="00A1148B" w:rsidRDefault="00A1148B" w:rsidP="00A1148B">
            <w:pPr>
              <w:spacing w:before="40" w:after="40" w:line="260" w:lineRule="exact"/>
              <w:ind w:firstLine="0"/>
              <w:jc w:val="both"/>
              <w:rPr>
                <w:highlight w:val="white"/>
                <w:lang w:val="vi-VN"/>
              </w:rPr>
            </w:pPr>
          </w:p>
          <w:p w:rsidR="00A1148B" w:rsidRDefault="00A1148B" w:rsidP="00A1148B">
            <w:pPr>
              <w:spacing w:before="40" w:after="40" w:line="260" w:lineRule="exact"/>
              <w:ind w:firstLine="0"/>
              <w:jc w:val="both"/>
              <w:rPr>
                <w:highlight w:val="white"/>
              </w:rPr>
            </w:pPr>
            <w:r>
              <w:rPr>
                <w:highlight w:val="white"/>
              </w:rPr>
              <w:t xml:space="preserve">- </w:t>
            </w:r>
            <w:r w:rsidR="00C95C01">
              <w:rPr>
                <w:highlight w:val="white"/>
              </w:rPr>
              <w:t>Tiếp thu, chỉnh lý tại dự thảo Nghị định.</w:t>
            </w:r>
          </w:p>
          <w:p w:rsidR="00A1148B" w:rsidRDefault="00A1148B" w:rsidP="00A1148B">
            <w:pPr>
              <w:spacing w:before="40" w:after="40" w:line="260" w:lineRule="exact"/>
              <w:ind w:firstLine="0"/>
              <w:jc w:val="both"/>
              <w:rPr>
                <w:highlight w:val="white"/>
              </w:rPr>
            </w:pPr>
            <w:r>
              <w:rPr>
                <w:highlight w:val="white"/>
                <w:lang w:val="vi-VN"/>
              </w:rPr>
              <w:t xml:space="preserve">- </w:t>
            </w:r>
            <w:r>
              <w:rPr>
                <w:highlight w:val="white"/>
              </w:rPr>
              <w:t>Sau khi sắp xếp tổ chức bộ máy thì không còn cấp huyện và Sở Lao động - Thương binh và Xã hội nên quy định các cơ sở nuôi dưỡng xin ý kiến của cơ quan chủ quản là phù hợp, bảo đảm tính bao quát. thuật ngữ “Cơ quan chủ quản” đã được sử dụng tại Nghị định số 24/2019/NĐ-CP. Thực tiễn cho thấy các cơ sở nuôi dưỡng không gặp khó khăn gì trong việc thực hiện quy định này. Tùy tình hình cụ thể, cơ quan chủ quản có thế là Sở Y tế (trước đây là Sở LĐTBXH), Hội Chữ thập đỏ, Hội bảo trợ trẻ em…</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Cục Hành chính tư pháp</w:t>
            </w:r>
          </w:p>
        </w:tc>
        <w:tc>
          <w:tcPr>
            <w:tcW w:w="6015" w:type="dxa"/>
          </w:tcPr>
          <w:p w:rsidR="00A1148B" w:rsidRDefault="00A1148B" w:rsidP="00A1148B">
            <w:pPr>
              <w:spacing w:before="40" w:after="40" w:line="260" w:lineRule="exact"/>
              <w:ind w:firstLine="20"/>
              <w:jc w:val="both"/>
              <w:rPr>
                <w:highlight w:val="white"/>
              </w:rPr>
            </w:pPr>
            <w:r>
              <w:rPr>
                <w:highlight w:val="white"/>
              </w:rPr>
              <w:t>Đối với khoản 2 Điều 10, đề nghị chỉnh lý thành:</w:t>
            </w:r>
          </w:p>
          <w:p w:rsidR="00A1148B" w:rsidRDefault="00A1148B" w:rsidP="00A1148B">
            <w:pPr>
              <w:spacing w:before="40" w:after="40" w:line="260" w:lineRule="exact"/>
              <w:ind w:firstLine="20"/>
              <w:jc w:val="both"/>
              <w:rPr>
                <w:highlight w:val="white"/>
              </w:rPr>
            </w:pPr>
            <w:r>
              <w:rPr>
                <w:highlight w:val="white"/>
              </w:rPr>
              <w:t xml:space="preserve">“2. Trường hợp trẻ em bị bỏ rơi, trẻ em mồ côi cả cha và mẹ, trẻ em không nơi nương tựa sống ở cơ sở nuôi dưỡng thì cơ sở nuôi dưỡng đánh giá việc trẻ em cần được nhận làm con nuôi, lập hồ sơ trẻ em bao gồm các giấy tờ, tài liệu theo quy định tại khoản 1 Điều 18 của Luật Nuôi con nuôi, xin ý kiến của cơ quan chủ quản. Trong thời hạn 05 ngày làm việc kể từ ngày nhận được đầy đủ hồ sơ, cơ quan chủ quản có ý kiến để cơ sở nuôi dưỡng gửi Sở Tư pháp kèm theo hồ sơ trẻ em </w:t>
            </w:r>
            <w:r>
              <w:rPr>
                <w:strike/>
                <w:highlight w:val="white"/>
              </w:rPr>
              <w:t>để.</w:t>
            </w:r>
            <w:r>
              <w:rPr>
                <w:highlight w:val="white"/>
              </w:rPr>
              <w:t xml:space="preserve"> </w:t>
            </w:r>
            <w:r>
              <w:rPr>
                <w:i/>
                <w:highlight w:val="white"/>
              </w:rPr>
              <w:t>Sở Tư pháp</w:t>
            </w:r>
            <w:r>
              <w:rPr>
                <w:highlight w:val="white"/>
              </w:rPr>
              <w:t xml:space="preserve"> thông báo tìm người nhận con nuôi theo quy định tại khoản 3 Điều 6 của Nghị định số 19/2011/NĐ-CP ngày 21 tháng 3 năm 2011 của Chính phủ quy định chi tiết thi hành một số điều của Luật Nuôi con </w:t>
            </w:r>
            <w:proofErr w:type="gramStart"/>
            <w:r>
              <w:rPr>
                <w:highlight w:val="white"/>
              </w:rPr>
              <w:t>nuôi  được</w:t>
            </w:r>
            <w:proofErr w:type="gramEnd"/>
            <w:r>
              <w:rPr>
                <w:highlight w:val="white"/>
              </w:rPr>
              <w:t xml:space="preserve"> sửa đổi, bổ sung một số điều theo Nghị định số 24/2019/NĐ-CP ngày 05 tháng 3 năm 2019 của Chính phủ và Nghị định số 06/2025/NĐ-CP ngày 08 tháng 01 năm 2025 của Chính phủ.”.</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14</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 xml:space="preserve">Điều 12. Hồ sơ của người nhận con nuôi và của </w:t>
            </w:r>
            <w:r>
              <w:rPr>
                <w:b/>
                <w:highlight w:val="white"/>
              </w:rPr>
              <w:lastRenderedPageBreak/>
              <w:t>người được giới thiệu làm con nuôi trong nước</w:t>
            </w:r>
          </w:p>
          <w:p w:rsidR="00A1148B" w:rsidRDefault="00A1148B" w:rsidP="00A1148B">
            <w:pPr>
              <w:spacing w:before="40" w:after="40" w:line="260" w:lineRule="exact"/>
              <w:ind w:firstLine="20"/>
              <w:jc w:val="both"/>
              <w:rPr>
                <w:b/>
                <w:highlight w:val="white"/>
              </w:rPr>
            </w:pPr>
          </w:p>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lastRenderedPageBreak/>
              <w:t xml:space="preserve">Cục Hành chính tư pháp </w:t>
            </w:r>
          </w:p>
        </w:tc>
        <w:tc>
          <w:tcPr>
            <w:tcW w:w="6015" w:type="dxa"/>
          </w:tcPr>
          <w:p w:rsidR="00A1148B" w:rsidRDefault="00A1148B" w:rsidP="00A1148B">
            <w:pPr>
              <w:spacing w:before="40" w:after="40" w:line="260" w:lineRule="exact"/>
              <w:ind w:firstLine="20"/>
              <w:jc w:val="both"/>
              <w:rPr>
                <w:highlight w:val="white"/>
              </w:rPr>
            </w:pPr>
            <w:r>
              <w:rPr>
                <w:highlight w:val="white"/>
              </w:rPr>
              <w:t>Đề nghị chuyển vị trí của Điều 12 lên sau Điều 9, vì nội dung của các điều trước Điều 12 (Điều 10, Điều 11) có dẫn chiếu đến quy định về hồ sơ.</w:t>
            </w:r>
          </w:p>
          <w:p w:rsidR="00A1148B" w:rsidRDefault="00A1148B" w:rsidP="00A1148B">
            <w:pPr>
              <w:spacing w:before="40" w:after="40" w:line="260" w:lineRule="exact"/>
              <w:ind w:firstLine="20"/>
              <w:jc w:val="both"/>
              <w:rPr>
                <w:highlight w:val="white"/>
              </w:rPr>
            </w:pPr>
            <w:r>
              <w:rPr>
                <w:highlight w:val="white"/>
              </w:rPr>
              <w:lastRenderedPageBreak/>
              <w:t>(ii) Đề nghị chỉnh lý khoản 2 thành:</w:t>
            </w:r>
          </w:p>
          <w:p w:rsidR="00A1148B" w:rsidRDefault="00A1148B" w:rsidP="00A1148B">
            <w:pPr>
              <w:spacing w:before="40" w:after="40" w:line="260" w:lineRule="exact"/>
              <w:ind w:firstLine="20"/>
              <w:jc w:val="both"/>
              <w:rPr>
                <w:highlight w:val="white"/>
              </w:rPr>
            </w:pPr>
            <w:r>
              <w:rPr>
                <w:highlight w:val="white"/>
              </w:rPr>
              <w:t xml:space="preserve">“2. Giấy khám sức khỏe của người nhận con nuôi và của người được giới thiệu làm con nuôi trong nước được quy định tại khoản 5 Điều 17 và điểm b khoản 1 Điều 18 của Luật Nuôi con nuôi do bệnh viện đa </w:t>
            </w:r>
            <w:proofErr w:type="gramStart"/>
            <w:r>
              <w:rPr>
                <w:highlight w:val="white"/>
              </w:rPr>
              <w:t>khoa,hoặc</w:t>
            </w:r>
            <w:proofErr w:type="gramEnd"/>
            <w:r>
              <w:rPr>
                <w:highlight w:val="white"/>
              </w:rPr>
              <w:t xml:space="preserve"> phòng khám đa khoa hoặc Trung tâm y tế khu vực cấp.”</w:t>
            </w:r>
          </w:p>
          <w:p w:rsidR="00A1148B" w:rsidRDefault="00A1148B" w:rsidP="00A1148B">
            <w:pPr>
              <w:spacing w:before="40" w:after="40" w:line="260" w:lineRule="exact"/>
              <w:ind w:firstLine="20"/>
              <w:jc w:val="both"/>
              <w:rPr>
                <w:highlight w:val="white"/>
              </w:rPr>
            </w:pPr>
            <w:r>
              <w:rPr>
                <w:highlight w:val="white"/>
              </w:rPr>
              <w:t xml:space="preserve">Ngày 12/4/2025, Bộ Y tế có Công văn số 2147/BYT-TCCB hướng dẫn định hướng sắp xếp, tổ chức lại cơ sở y tế tại đơn vị hành chính các cấp, thực hiện mô hình tổ chức chính quyền địa phương 02 cấp, theo hướng dẫn Trung tâm y tế cấp huyện (tương đương với cơ quan y tế cấp huyện theo quy định tại khoản 5 Điều 17 của Luật Nuôi con nuôi) về cơ bản vẫn được duy trì và chuyển thành Trung tâm Y tế khu vực. </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firstLine="20"/>
              <w:jc w:val="both"/>
              <w:rPr>
                <w:highlight w:val="white"/>
              </w:rPr>
            </w:pPr>
            <w:r>
              <w:rPr>
                <w:highlight w:val="white"/>
              </w:rPr>
              <w:t>Tại Điều 12 dự thảo quy định nội dung không mang tính phân cấp, các nội dung này chỉ viện dẫn quy định của Luật Nuôi con nuôi. Do đó, đề nghị cơ quan chủ trì soạn thảo bỏ Điều này.</w:t>
            </w:r>
          </w:p>
        </w:tc>
        <w:tc>
          <w:tcPr>
            <w:tcW w:w="4020" w:type="dxa"/>
          </w:tcPr>
          <w:p w:rsidR="00A1148B" w:rsidRDefault="00A1148B" w:rsidP="00A1148B">
            <w:pPr>
              <w:spacing w:before="40" w:after="40" w:line="260" w:lineRule="exact"/>
              <w:ind w:firstLine="0"/>
              <w:jc w:val="both"/>
              <w:rPr>
                <w:highlight w:val="white"/>
              </w:rPr>
            </w:pPr>
            <w:r>
              <w:rPr>
                <w:highlight w:val="white"/>
              </w:rPr>
              <w:t>Việc quy định điều này là cần thiết để điều chỉnh quy định liên quan đến “Giấy khám sức khỏe do cơ quan y tế cấp huyện trở lên cấp” quy định tại khoản 5 Điều 17, điểm b khoản 1 Điều 18 Luật Nuôi con nuôi.</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15</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13. Bàn giao, lưu trữ Sổ đăng ký nuôi con nuôi</w:t>
            </w:r>
          </w:p>
          <w:p w:rsidR="00A1148B" w:rsidRDefault="00A1148B" w:rsidP="00A1148B">
            <w:pPr>
              <w:spacing w:before="40" w:after="40"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Yên Bái, Đắc Lắk, Quảng Ngãi, Thái Bình, HƯng Yên, Bắc Ninh, Quảng Ninh, Bắc Giang</w:t>
            </w:r>
          </w:p>
        </w:tc>
        <w:tc>
          <w:tcPr>
            <w:tcW w:w="6015" w:type="dxa"/>
          </w:tcPr>
          <w:p w:rsidR="00A1148B" w:rsidRDefault="00A1148B" w:rsidP="00A1148B">
            <w:pPr>
              <w:spacing w:before="40" w:after="40" w:line="260" w:lineRule="exact"/>
              <w:ind w:firstLine="0"/>
              <w:jc w:val="both"/>
              <w:rPr>
                <w:highlight w:val="white"/>
              </w:rPr>
            </w:pPr>
            <w:r>
              <w:rPr>
                <w:highlight w:val="white"/>
              </w:rPr>
              <w:t>khoản 1 dự thảo Dự thảo quy định “Sở Tư pháp thống kê, tổng hợp số liệu trong Sổ đăng ký nuôi con nuôi, hồ sơ giải quyết các việc về nuôi con nuôi do Ủy ban nhân dân cấp huyện tiếp nhận, giải quyết từ thời điểm Nghị định này có hiệu lực trở về trước, báo cáo Chủ tịch Ủy ban nhân dân cấp tỉnh quyết định việc bàn giao cho Ủy ban nhân dân cấp xã nơi có điều kiện phù hợp, thuận lợi lưu trữ, quản lý, khai thác, cập nhật, giải quyết các thủ tục hành chính về nuôi con nuôi theo quy định.” Để thuận lợi cho công tác bàn giao Sổ hộ tịch, hồ sơ đăng ký hộ tịch do UBND cấp huyện tiếp nhận và giải quyết từ thời điểm Nghị định này có hiệu lực trở về trước, đồng thời giúp cho cấp huyện chủ động trong công tác bàn giao, đề nghị quy định cụ thể Ủy ban nhân dân cấp huyện bàn giao cho Ủy ban nhân dân cấp xã nơi đặt trụ sở Ủy ban nhân dân cấp huyện trước đây.</w:t>
            </w:r>
          </w:p>
        </w:tc>
        <w:tc>
          <w:tcPr>
            <w:tcW w:w="4020" w:type="dxa"/>
          </w:tcPr>
          <w:p w:rsidR="00A1148B" w:rsidRDefault="00A1148B" w:rsidP="00A1148B">
            <w:pPr>
              <w:spacing w:before="40" w:after="40" w:line="260" w:lineRule="exact"/>
              <w:ind w:firstLine="0"/>
              <w:jc w:val="both"/>
              <w:rPr>
                <w:highlight w:val="white"/>
              </w:rPr>
            </w:pPr>
            <w:r>
              <w:rPr>
                <w:highlight w:val="white"/>
              </w:rPr>
              <w:t>Quy định như tại dự thảo Nghị định để tạo chủ động cho tỉnh, tránh dồn về 01 xã gây quá tải công việc.</w:t>
            </w:r>
          </w:p>
          <w:p w:rsidR="00A1148B" w:rsidRDefault="00A1148B" w:rsidP="00A1148B">
            <w:pPr>
              <w:spacing w:before="40" w:after="40"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Giang</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Khoản 2 quy định </w:t>
            </w:r>
            <w:r>
              <w:rPr>
                <w:i/>
                <w:highlight w:val="white"/>
              </w:rPr>
              <w:t>“Trường hợp sổ đăng ký nuôi con nuôi của UBND cấp xã đang được lưu trữ tại cấp huyện từ thời điểm Nghị định này có hiệu lực trở về trước….”</w:t>
            </w:r>
            <w:r>
              <w:rPr>
                <w:highlight w:val="white"/>
              </w:rPr>
              <w:t xml:space="preserve">. Tuy nhiên, </w:t>
            </w:r>
            <w:r>
              <w:rPr>
                <w:highlight w:val="white"/>
              </w:rPr>
              <w:lastRenderedPageBreak/>
              <w:t>chỉ có pháp luật về hộ tịch trước đây mới quy định lưu trữ sổ “kép”, còn pháp luật nuôi con nuôi không có quy định này.</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Chế độ lưu sổ “kép” được thực hiện theo Thông tư số 12/2011/TT-BTP (được sửa đổi, bổ sung theo Thông tư số 24/2014/TT). Cho đến khi Thông tư số </w:t>
            </w:r>
            <w:r>
              <w:rPr>
                <w:highlight w:val="white"/>
              </w:rPr>
              <w:lastRenderedPageBreak/>
              <w:t xml:space="preserve">10/2020/TT-BTP có hiệu lực thi hành (ngày 26/02/2021) thì mới không còn chế độ </w:t>
            </w:r>
            <w:proofErr w:type="gramStart"/>
            <w:r>
              <w:rPr>
                <w:highlight w:val="white"/>
              </w:rPr>
              <w:t>lưu  kép</w:t>
            </w:r>
            <w:proofErr w:type="gramEnd"/>
            <w:r>
              <w:rPr>
                <w:highlight w:val="white"/>
              </w:rPr>
              <w:t>.</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p>
        </w:tc>
        <w:tc>
          <w:tcPr>
            <w:tcW w:w="6015" w:type="dxa"/>
          </w:tcPr>
          <w:p w:rsidR="00A1148B" w:rsidRDefault="00A1148B" w:rsidP="00A1148B">
            <w:pPr>
              <w:spacing w:before="40" w:after="40" w:line="260" w:lineRule="exact"/>
              <w:ind w:firstLine="0"/>
              <w:jc w:val="both"/>
              <w:rPr>
                <w:highlight w:val="white"/>
              </w:rPr>
            </w:pPr>
            <w:r>
              <w:rPr>
                <w:highlight w:val="white"/>
              </w:rPr>
              <w:t>Khoản 1, khoản 2 Điều 13, đề nghị sửa lại như sau:</w:t>
            </w:r>
          </w:p>
          <w:p w:rsidR="00A1148B" w:rsidRDefault="00A1148B" w:rsidP="00A1148B">
            <w:pPr>
              <w:spacing w:before="40" w:after="40" w:line="260" w:lineRule="exact"/>
              <w:ind w:firstLine="0"/>
              <w:jc w:val="both"/>
              <w:rPr>
                <w:i/>
                <w:highlight w:val="white"/>
              </w:rPr>
            </w:pPr>
            <w:r>
              <w:rPr>
                <w:i/>
                <w:highlight w:val="white"/>
              </w:rPr>
              <w:t xml:space="preserve">“1. </w:t>
            </w:r>
            <w:r>
              <w:rPr>
                <w:b/>
                <w:i/>
                <w:highlight w:val="white"/>
                <w:u w:val="single"/>
              </w:rPr>
              <w:t>UBND cấp huyện</w:t>
            </w:r>
            <w:r>
              <w:rPr>
                <w:i/>
                <w:highlight w:val="white"/>
              </w:rPr>
              <w:t xml:space="preserve"> thống kê, tổng hợp số liệu </w:t>
            </w:r>
            <w:r>
              <w:rPr>
                <w:b/>
                <w:i/>
                <w:highlight w:val="white"/>
                <w:u w:val="single"/>
              </w:rPr>
              <w:t>hồ sơ về con nuôi</w:t>
            </w:r>
            <w:r>
              <w:rPr>
                <w:i/>
                <w:highlight w:val="white"/>
              </w:rPr>
              <w:t xml:space="preserve"> do Uỷ ban nhân dân cấp huyện tiếp nhận, giải quyết từ thời điểm Nghị định này có hiệu lực trở về trước, </w:t>
            </w:r>
            <w:r>
              <w:rPr>
                <w:b/>
                <w:i/>
                <w:highlight w:val="white"/>
                <w:u w:val="single"/>
              </w:rPr>
              <w:t>thực hiện</w:t>
            </w:r>
            <w:r>
              <w:rPr>
                <w:i/>
                <w:highlight w:val="white"/>
              </w:rPr>
              <w:t xml:space="preserve"> việc bàn giao cho UBND cấp xã </w:t>
            </w:r>
            <w:r>
              <w:rPr>
                <w:b/>
                <w:i/>
                <w:highlight w:val="white"/>
                <w:u w:val="single"/>
              </w:rPr>
              <w:t>mới nơi đặt trụ sở cũ của Uỷ ban nhân dân quận, huyện, thị xã</w:t>
            </w:r>
            <w:r>
              <w:rPr>
                <w:i/>
                <w:highlight w:val="white"/>
              </w:rPr>
              <w:t>.</w:t>
            </w:r>
          </w:p>
          <w:p w:rsidR="00A1148B" w:rsidRDefault="00A1148B" w:rsidP="00A1148B">
            <w:pPr>
              <w:spacing w:before="40" w:after="40" w:line="260" w:lineRule="exact"/>
              <w:ind w:firstLine="0"/>
              <w:jc w:val="both"/>
              <w:rPr>
                <w:i/>
                <w:highlight w:val="white"/>
              </w:rPr>
            </w:pPr>
            <w:r>
              <w:rPr>
                <w:i/>
                <w:highlight w:val="white"/>
              </w:rPr>
              <w:t xml:space="preserve">2. Trường hợp Sổ đăng ký nuôi con nuôi của Ủy ban nhân dân cấp xã đang được lưu trữ tại cấp huyện từ thời điểm Nghị định này có hiệu lực trở về trước, </w:t>
            </w:r>
            <w:r>
              <w:rPr>
                <w:b/>
                <w:i/>
                <w:highlight w:val="white"/>
                <w:u w:val="single"/>
              </w:rPr>
              <w:t>UBND cấp huyện thực hiện việc bàn giao lại cho UBND cấp xã nơi đã thực hiện việc đăng ký.</w:t>
            </w:r>
            <w:r>
              <w:rPr>
                <w:i/>
                <w:highlight w:val="white"/>
              </w:rPr>
              <w:t xml:space="preserve"> Việc ghi thông tin đăng ký lại việc nuôi con nuôi, chấm dứt việc nuôi con nuôi theo quyết định của tòa án nhân dân có thẩm quyền, việc nuôi con nuôi đã được giải quyết tại cơ quan có thẩm quyền của nước ngoài và những thông tin thay đổi, cải chính sau này chỉ thực hiện đối với Sổ đăng ký nuôi con nuôi được lưu tại Ủy ban nhân dân cấp xã và hướng dẫn của Bộ Tư pháp.”</w:t>
            </w:r>
          </w:p>
          <w:p w:rsidR="00A1148B" w:rsidRDefault="00A1148B" w:rsidP="00A1148B">
            <w:pPr>
              <w:spacing w:before="40" w:after="40" w:line="260" w:lineRule="exact"/>
              <w:ind w:firstLine="0"/>
              <w:jc w:val="both"/>
              <w:rPr>
                <w:highlight w:val="white"/>
              </w:rPr>
            </w:pPr>
            <w:r>
              <w:rPr>
                <w:highlight w:val="white"/>
              </w:rPr>
              <w:t xml:space="preserve">Lý </w:t>
            </w:r>
            <w:proofErr w:type="gramStart"/>
            <w:r>
              <w:rPr>
                <w:highlight w:val="white"/>
              </w:rPr>
              <w:t>do</w:t>
            </w:r>
            <w:proofErr w:type="gramEnd"/>
            <w:r>
              <w:rPr>
                <w:highlight w:val="white"/>
              </w:rPr>
              <w:t xml:space="preserve">: UBND cấp huyện không đăng ký nuôi con nuôi nên không có Sổ đăng ký nuôi con </w:t>
            </w:r>
            <w:proofErr w:type="gramStart"/>
            <w:r>
              <w:rPr>
                <w:highlight w:val="white"/>
              </w:rPr>
              <w:t>nuôi  mà</w:t>
            </w:r>
            <w:proofErr w:type="gramEnd"/>
            <w:r>
              <w:rPr>
                <w:highlight w:val="white"/>
              </w:rPr>
              <w:t xml:space="preserve"> chỉ có thực hiện việc ghi vào Sổ đăng ký nuôi con nuôi việc nuôi con nuôi đã được giải quyết tại cơ quan có thẩm quyền của nước ngoài và xác nhận công dân Việt Nam thường trú ở khu vực biên giới đủ điều kiện nhận trẻ em của nước láng giềng cư trú ở khu vực biên giới làm con nuôi. Đồng thời, để đảm bảo thống nhất với việc chuyển giao Sổ hộ tịch, hồ sơ hộ tịch cho cấp xã.</w:t>
            </w:r>
          </w:p>
        </w:tc>
        <w:tc>
          <w:tcPr>
            <w:tcW w:w="4020" w:type="dxa"/>
          </w:tcPr>
          <w:p w:rsidR="00A1148B" w:rsidRDefault="00A1148B" w:rsidP="00A1148B">
            <w:pPr>
              <w:spacing w:before="40" w:after="40" w:line="260" w:lineRule="exact"/>
              <w:ind w:firstLine="0"/>
              <w:jc w:val="both"/>
              <w:rPr>
                <w:highlight w:val="white"/>
              </w:rPr>
            </w:pPr>
            <w:r>
              <w:rPr>
                <w:highlight w:val="white"/>
                <w:lang w:val="vi-VN"/>
              </w:rPr>
              <w:t xml:space="preserve">- </w:t>
            </w:r>
            <w:r>
              <w:rPr>
                <w:highlight w:val="white"/>
              </w:rPr>
              <w:t xml:space="preserve">Quy định như tại dự thảo Nghị định để tạo chủ động cho tỉnh, tránh dồn về 01 xã gây quá tải công việc. </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xml:space="preserve">- UBND cấp huyện đang có hai loại Sổ đăng ký nuôi con nuôi: (1) Sổ do UBND cấp xã chuyển lưu (trước thời điềm Thông tư số 10/2020/TT-BTP </w:t>
            </w:r>
            <w:proofErr w:type="gramStart"/>
            <w:r>
              <w:rPr>
                <w:highlight w:val="white"/>
              </w:rPr>
              <w:t>có  hiệu</w:t>
            </w:r>
            <w:proofErr w:type="gramEnd"/>
            <w:r>
              <w:rPr>
                <w:highlight w:val="white"/>
              </w:rPr>
              <w:t xml:space="preserve"> lực thi hành); (2) Sổ đăng ký nuôi con nuôi được UBDN cấp huyện sử dụng khi thực hiện ghi vào Sổ việc nuôi con nuôi đã được giải quyết tại cơ quan có thẩm quyền nước ngoài.</w:t>
            </w:r>
          </w:p>
        </w:tc>
      </w:tr>
      <w:tr w:rsidR="00A1148B">
        <w:trPr>
          <w:trHeight w:val="280"/>
        </w:trPr>
        <w:tc>
          <w:tcPr>
            <w:tcW w:w="812" w:type="dxa"/>
            <w:vMerge w:val="restart"/>
          </w:tcPr>
          <w:p w:rsidR="00A1148B" w:rsidRDefault="00A1148B" w:rsidP="00A1148B">
            <w:pPr>
              <w:spacing w:before="40" w:after="40" w:line="260" w:lineRule="exact"/>
              <w:ind w:right="280" w:firstLine="0"/>
              <w:jc w:val="center"/>
              <w:rPr>
                <w:b/>
                <w:highlight w:val="white"/>
              </w:rPr>
            </w:pPr>
            <w:r>
              <w:rPr>
                <w:b/>
                <w:highlight w:val="white"/>
              </w:rPr>
              <w:t>16</w:t>
            </w:r>
          </w:p>
        </w:tc>
        <w:tc>
          <w:tcPr>
            <w:tcW w:w="1843" w:type="dxa"/>
            <w:vMerge w:val="restart"/>
          </w:tcPr>
          <w:p w:rsidR="00A1148B" w:rsidRDefault="00A1148B" w:rsidP="00A1148B">
            <w:pPr>
              <w:spacing w:before="40" w:after="40" w:line="260" w:lineRule="exact"/>
              <w:ind w:right="280" w:firstLine="0"/>
              <w:jc w:val="both"/>
              <w:rPr>
                <w:b/>
                <w:highlight w:val="white"/>
              </w:rPr>
            </w:pPr>
            <w:r>
              <w:rPr>
                <w:b/>
                <w:highlight w:val="white"/>
              </w:rPr>
              <w:t>Điều 14. Tổ chức hành nghề công chứng</w:t>
            </w:r>
          </w:p>
          <w:p w:rsidR="00A1148B" w:rsidRDefault="00A1148B" w:rsidP="00A1148B">
            <w:pPr>
              <w:spacing w:before="40" w:after="40"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Ninh, Hà Nội</w:t>
            </w:r>
          </w:p>
        </w:tc>
        <w:tc>
          <w:tcPr>
            <w:tcW w:w="6015" w:type="dxa"/>
          </w:tcPr>
          <w:p w:rsidR="00A1148B" w:rsidRDefault="00A1148B" w:rsidP="00A1148B">
            <w:pPr>
              <w:spacing w:before="40" w:after="40" w:line="260" w:lineRule="exact"/>
              <w:ind w:right="280" w:firstLine="20"/>
              <w:jc w:val="both"/>
              <w:rPr>
                <w:highlight w:val="white"/>
              </w:rPr>
            </w:pPr>
            <w:r>
              <w:rPr>
                <w:highlight w:val="white"/>
              </w:rPr>
              <w:t>Đề nghị cần xem lại cho thống nhất giữa tên Điều và nội dung quy định của điều hoàn toàn không thống nhất.</w:t>
            </w:r>
          </w:p>
          <w:p w:rsidR="00A1148B" w:rsidRDefault="00A1148B" w:rsidP="00A1148B">
            <w:pPr>
              <w:spacing w:before="40" w:after="40" w:line="260" w:lineRule="exact"/>
              <w:ind w:right="280" w:firstLine="20"/>
              <w:jc w:val="both"/>
              <w:rPr>
                <w:highlight w:val="white"/>
              </w:rPr>
            </w:pPr>
            <w:r>
              <w:rPr>
                <w:highlight w:val="white"/>
              </w:rPr>
              <w:t>Bên cạnh đó, nội dung “quyết định chuyển giao thẩm quyền chứng thực giao dịch từ Ủy ban nhân dân cấp xã sang tổ chức hành nghề công chứng” cần được bố cục lại, chuyển xuống quy định tại khoản 5 Điều 20.</w:t>
            </w:r>
          </w:p>
        </w:tc>
        <w:tc>
          <w:tcPr>
            <w:tcW w:w="4020" w:type="dxa"/>
            <w:vMerge w:val="restart"/>
          </w:tcPr>
          <w:p w:rsidR="00A1148B" w:rsidRDefault="00A1148B" w:rsidP="00A1148B">
            <w:pPr>
              <w:spacing w:before="40" w:after="40" w:line="260" w:lineRule="exact"/>
              <w:ind w:firstLine="0"/>
              <w:jc w:val="both"/>
              <w:rPr>
                <w:highlight w:val="white"/>
              </w:rPr>
            </w:pPr>
            <w:r>
              <w:rPr>
                <w:highlight w:val="white"/>
              </w:rPr>
              <w:t>Nội dung của Điều luật hiện đang giữ như tên Điều của Luật Công chứng năm 2024 để thuận tiện trong quá trình theo dõi và áp dụng pháp luật.</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Gia Lai</w:t>
            </w:r>
          </w:p>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right="280" w:firstLine="20"/>
              <w:jc w:val="both"/>
              <w:rPr>
                <w:highlight w:val="white"/>
              </w:rPr>
            </w:pPr>
            <w:r>
              <w:rPr>
                <w:highlight w:val="white"/>
              </w:rPr>
              <w:t xml:space="preserve">Đề nghị sửa tên Điều thành </w:t>
            </w:r>
            <w:r>
              <w:rPr>
                <w:i/>
                <w:highlight w:val="white"/>
              </w:rPr>
              <w:t>“</w:t>
            </w:r>
            <w:r>
              <w:rPr>
                <w:b/>
                <w:i/>
                <w:highlight w:val="white"/>
              </w:rPr>
              <w:t>Trách nhiệm của Ủy ban nhân dân cấp tỉnh</w:t>
            </w:r>
            <w:r>
              <w:rPr>
                <w:i/>
                <w:highlight w:val="white"/>
              </w:rPr>
              <w:t xml:space="preserve">” </w:t>
            </w:r>
            <w:r>
              <w:rPr>
                <w:highlight w:val="white"/>
              </w:rPr>
              <w:t>nhằm đảm bảo phù hợp với nội dung của điều.</w:t>
            </w:r>
          </w:p>
        </w:tc>
        <w:tc>
          <w:tcPr>
            <w:tcW w:w="4020" w:type="dxa"/>
            <w:vMerge/>
          </w:tcPr>
          <w:p w:rsidR="00A1148B" w:rsidRDefault="00A1148B" w:rsidP="00A1148B">
            <w:pPr>
              <w:spacing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right="280" w:firstLine="20"/>
              <w:jc w:val="both"/>
              <w:rPr>
                <w:highlight w:val="white"/>
              </w:rPr>
            </w:pPr>
            <w:r>
              <w:rPr>
                <w:highlight w:val="white"/>
              </w:rPr>
              <w:t>Đề nghị không quy định việc chuyển giao việc chứng thực hợp đồng, giao dịch cho các tổ chức hành nghề công chứng</w:t>
            </w:r>
          </w:p>
        </w:tc>
        <w:tc>
          <w:tcPr>
            <w:tcW w:w="4020" w:type="dxa"/>
          </w:tcPr>
          <w:p w:rsidR="00A1148B" w:rsidRDefault="00A1148B" w:rsidP="00A1148B">
            <w:pPr>
              <w:spacing w:before="40" w:after="40" w:line="260" w:lineRule="exact"/>
              <w:ind w:firstLine="0"/>
              <w:jc w:val="both"/>
              <w:rPr>
                <w:highlight w:val="white"/>
              </w:rPr>
            </w:pPr>
            <w:r>
              <w:rPr>
                <w:highlight w:val="white"/>
              </w:rPr>
              <w:t>Việc chuyển giao kế thừa quy định của Luật Công chứng, phù hợp với tinh thần xã hội hóa hoạt động công chứng, bảo đảm an toàn cho các giao dịch, giảm tải công việc cho UBND cấp xã trong bối cảnh UBND được giao thêm những nhiệm vụ mới.</w:t>
            </w:r>
          </w:p>
        </w:tc>
      </w:tr>
      <w:tr w:rsidR="00A1148B">
        <w:trPr>
          <w:trHeight w:val="280"/>
        </w:trPr>
        <w:tc>
          <w:tcPr>
            <w:tcW w:w="812" w:type="dxa"/>
            <w:vMerge w:val="restart"/>
          </w:tcPr>
          <w:p w:rsidR="00A1148B" w:rsidRDefault="00A1148B" w:rsidP="00A1148B">
            <w:pPr>
              <w:spacing w:before="40" w:after="40" w:line="260" w:lineRule="exact"/>
              <w:ind w:right="280" w:firstLine="0"/>
              <w:jc w:val="center"/>
              <w:rPr>
                <w:b/>
                <w:highlight w:val="white"/>
              </w:rPr>
            </w:pPr>
            <w:r>
              <w:rPr>
                <w:b/>
                <w:highlight w:val="white"/>
              </w:rPr>
              <w:t>17</w:t>
            </w:r>
          </w:p>
        </w:tc>
        <w:tc>
          <w:tcPr>
            <w:tcW w:w="1843" w:type="dxa"/>
            <w:vMerge w:val="restart"/>
          </w:tcPr>
          <w:p w:rsidR="00A1148B" w:rsidRDefault="00A1148B" w:rsidP="00A1148B">
            <w:pPr>
              <w:spacing w:before="40" w:after="40" w:line="260" w:lineRule="exact"/>
              <w:ind w:right="280" w:firstLine="0"/>
              <w:jc w:val="both"/>
              <w:rPr>
                <w:b/>
                <w:highlight w:val="white"/>
              </w:rPr>
            </w:pPr>
            <w:r>
              <w:rPr>
                <w:b/>
                <w:highlight w:val="white"/>
              </w:rPr>
              <w:t>Điều 15. Phòng công chứng</w:t>
            </w:r>
          </w:p>
          <w:p w:rsidR="00A1148B" w:rsidRDefault="00A1148B" w:rsidP="00A1148B">
            <w:pPr>
              <w:spacing w:before="40" w:after="40" w:line="260" w:lineRule="exact"/>
              <w:ind w:firstLine="0"/>
              <w:jc w:val="both"/>
              <w:rPr>
                <w:b/>
                <w:highlight w:val="white"/>
              </w:rPr>
            </w:pPr>
          </w:p>
          <w:p w:rsidR="00A1148B" w:rsidRDefault="00A1148B" w:rsidP="00A1148B">
            <w:pPr>
              <w:spacing w:before="40" w:after="40"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lang w:val="vi-VN"/>
              </w:rPr>
            </w:pPr>
            <w:r>
              <w:rPr>
                <w:highlight w:val="white"/>
              </w:rPr>
              <w:t>Đăk Lắk</w:t>
            </w:r>
          </w:p>
          <w:p w:rsidR="00A1148B" w:rsidRPr="00BB08CD" w:rsidRDefault="00A1148B" w:rsidP="00A1148B">
            <w:pPr>
              <w:spacing w:before="40" w:after="40" w:line="260" w:lineRule="exact"/>
              <w:ind w:firstLine="0"/>
              <w:jc w:val="both"/>
              <w:rPr>
                <w:highlight w:val="white"/>
                <w:lang w:val="vi-VN"/>
              </w:rPr>
            </w:pPr>
            <w:r>
              <w:rPr>
                <w:highlight w:val="white"/>
              </w:rPr>
              <w:t>Việc tách riêng 02 Điều và giữ tên gọi của Điều như quy định của Luật Công chứng năm 2024 tạo thuận lợi cho quá trình theo dõi và áp dụng pháp luật.</w:t>
            </w:r>
          </w:p>
        </w:tc>
        <w:tc>
          <w:tcPr>
            <w:tcW w:w="6015" w:type="dxa"/>
          </w:tcPr>
          <w:p w:rsidR="00A1148B" w:rsidRDefault="00A1148B" w:rsidP="00A1148B">
            <w:pPr>
              <w:spacing w:before="40" w:after="40" w:line="260" w:lineRule="exact"/>
              <w:ind w:firstLine="0"/>
              <w:jc w:val="both"/>
              <w:rPr>
                <w:highlight w:val="white"/>
              </w:rPr>
            </w:pPr>
            <w:r>
              <w:rPr>
                <w:highlight w:val="white"/>
              </w:rPr>
              <w:t>Khoản 1 Điều 15 dự thảo Nghị định: đề nghị cơ quan soạn thảo làm rõ quy định “thành lập Văn phòng công chứng được tổ chức và hoạt động theo loại hình doanh nghiệp tư nhân” được hiểu việc thành lập trước thời điểm Nghị định này có hiệu lực hay được thành lập sau thời điểm Nghị định này có hiệu lực thi hành?</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Việc thành lập Văn phòng công chứng được tổ chức và hoạt động theo loại hình doanh nghiệp tư nhân thực hiện theo quy định của Luật Công chứng năm 2024, Luật Công chứng năm 2014 không quy định loại hình doanh nghiệp này. </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Bình Định</w:t>
            </w:r>
          </w:p>
        </w:tc>
        <w:tc>
          <w:tcPr>
            <w:tcW w:w="6015" w:type="dxa"/>
          </w:tcPr>
          <w:p w:rsidR="00A1148B" w:rsidRDefault="00A1148B" w:rsidP="00A1148B">
            <w:pPr>
              <w:spacing w:before="40" w:after="40" w:line="260" w:lineRule="exact"/>
              <w:ind w:firstLine="20"/>
              <w:jc w:val="both"/>
              <w:rPr>
                <w:highlight w:val="white"/>
              </w:rPr>
            </w:pPr>
            <w:r>
              <w:rPr>
                <w:highlight w:val="white"/>
              </w:rPr>
              <w:t>Tại Điều 15 và Điều 16 dự thảo 4 Nội dung của Điều 15 đã được quy định cụ thể tại Điều 20 Luật Công chứng năm 2024 (có hiệu lực 01/7/2024). Để tránh quy định lại nội dung đã được quy định tại Luật Công chứng, đề nghị gộp 02 điều vào 01 Điều. Cụ thể: “1. Phòng công chứng là đơn vị sự nghiệp công lập thuộc Sở Tư pháp, có trụ sở, con dấu và tài khoản riêng, được tổ chức và hoạt động theo quy định của Luật Công chứng, pháp luật về đơn vị sự nghiệp công lập và đáp ứng đủ các điều kiện theo quy định của Luật Công chứng. 2. Ủy ban nhân dân cấp tỉnh xem xét, quyết định việc thành lập Phòng công chứng mới trên địa bàn quản lý. Phòng công chứng chỉ được thành lập mới tại những địa bàn cấp xã chưa phát triển được Văn phòng công chứng đáp ứng yêu cầu công chứng của cá nhân, tổ chức.” Sở Tư pháp có trách nhiệm chủ trì, phối hợp với Sở Tài chính, Sở Nội vụ xây dựng đề án thành lập Phòng công chứng trình Uỷ ban nhân dân tỉnh xem xét, quyết định cho phép thành lập Phòng công chứng.</w:t>
            </w:r>
          </w:p>
        </w:tc>
        <w:tc>
          <w:tcPr>
            <w:tcW w:w="4020" w:type="dxa"/>
          </w:tcPr>
          <w:p w:rsidR="00A1148B" w:rsidRPr="00BB08CD" w:rsidRDefault="00A1148B" w:rsidP="00A1148B">
            <w:pPr>
              <w:spacing w:before="40" w:after="40" w:line="260" w:lineRule="exact"/>
              <w:ind w:firstLine="0"/>
              <w:jc w:val="both"/>
              <w:rPr>
                <w:highlight w:val="white"/>
                <w:lang w:val="vi-VN"/>
              </w:rPr>
            </w:pPr>
            <w:r>
              <w:rPr>
                <w:highlight w:val="white"/>
                <w:lang w:val="vi-VN"/>
              </w:rPr>
              <w:t xml:space="preserve">Việc tách riêng 02 điều </w:t>
            </w:r>
            <w:r>
              <w:rPr>
                <w:highlight w:val="white"/>
              </w:rPr>
              <w:t>và giữ tên gọi của Điều như quy định của Luật Công chứng năm 2024 tạo thuận lợi cho quá trình theo dõi và áp dụng pháp luật.</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Lào Cai</w:t>
            </w:r>
          </w:p>
        </w:tc>
        <w:tc>
          <w:tcPr>
            <w:tcW w:w="6015" w:type="dxa"/>
          </w:tcPr>
          <w:p w:rsidR="00A1148B" w:rsidRDefault="00A1148B" w:rsidP="00A1148B">
            <w:pPr>
              <w:spacing w:before="40" w:after="40" w:line="260" w:lineRule="exact"/>
              <w:ind w:firstLine="0"/>
              <w:jc w:val="both"/>
              <w:rPr>
                <w:highlight w:val="white"/>
              </w:rPr>
            </w:pPr>
            <w:r>
              <w:rPr>
                <w:highlight w:val="white"/>
              </w:rPr>
              <w:t>Đề nghị chỉnh sửa bố cục các nội dung trong điều thành các khoản, điểm cho phù hợp với quy định tại Điều 63 Nghị định số 78/2025/NĐ-CP ngày 01/4/2025 của Chính phủ.</w:t>
            </w:r>
          </w:p>
          <w:p w:rsidR="00A1148B" w:rsidRDefault="00A1148B" w:rsidP="00A1148B">
            <w:pPr>
              <w:spacing w:before="40" w:after="40" w:line="260" w:lineRule="exact"/>
              <w:ind w:firstLine="0"/>
              <w:jc w:val="both"/>
              <w:rPr>
                <w:highlight w:val="white"/>
              </w:rPr>
            </w:pPr>
            <w:r>
              <w:rPr>
                <w:highlight w:val="white"/>
              </w:rPr>
              <w:lastRenderedPageBreak/>
              <w:t>Khoản 1 Điều 15 dự thảo Nghị định quy định điều kiện đối với phòng Công chứng,</w:t>
            </w:r>
            <w:r>
              <w:rPr>
                <w:i/>
                <w:highlight w:val="white"/>
              </w:rPr>
              <w:t xml:space="preserve"> </w:t>
            </w:r>
            <w:r>
              <w:rPr>
                <w:highlight w:val="white"/>
              </w:rPr>
              <w:t>đề nghị cơ quan soạn thảo quy định rõ điều kiện có thể có 01 công chứng viên áp dụng đối với Phòng công chứng thành lập mới từ ngày Nghị định này có hiệu lực thi hành, hay đối với cả Phòng công chứng đã được thành lập trước đây nhưng nay có điều chỉnh số lượng công chứng viên.</w:t>
            </w:r>
          </w:p>
        </w:tc>
        <w:tc>
          <w:tcPr>
            <w:tcW w:w="4020" w:type="dxa"/>
          </w:tcPr>
          <w:p w:rsidR="00A1148B" w:rsidRDefault="00A1148B" w:rsidP="00A1148B">
            <w:pPr>
              <w:spacing w:before="40" w:after="40" w:line="260" w:lineRule="exact"/>
              <w:ind w:firstLine="0"/>
              <w:jc w:val="both"/>
              <w:rPr>
                <w:highlight w:val="white"/>
              </w:rPr>
            </w:pPr>
            <w:r>
              <w:rPr>
                <w:highlight w:val="white"/>
                <w:lang w:val="vi-VN"/>
              </w:rPr>
              <w:lastRenderedPageBreak/>
              <w:t>Q</w:t>
            </w:r>
            <w:r>
              <w:rPr>
                <w:highlight w:val="white"/>
              </w:rPr>
              <w:t xml:space="preserve">uy định điều kiện của Phòng công chứng tại khoản 1 Điều 15 áp dụng đối với tất cả các phòng công chứng, những phòng công chứng được thành lập trước </w:t>
            </w:r>
            <w:r>
              <w:rPr>
                <w:highlight w:val="white"/>
              </w:rPr>
              <w:lastRenderedPageBreak/>
              <w:t>ngày 01/7/2025 có thời hạn 01 năm để đáp ứng đủ các điều khiện quy định tại Điều 20 của Luật Công chứng năm 2024.  Khoản 14 Điều 76 Luật Công chứng năm 2024 quy định điều khoản chuyển tiếp về nội dung này như sau:</w:t>
            </w:r>
          </w:p>
          <w:p w:rsidR="00A1148B" w:rsidRPr="00BB08CD" w:rsidRDefault="00A1148B" w:rsidP="00A1148B">
            <w:pPr>
              <w:spacing w:before="40" w:after="40" w:line="260" w:lineRule="exact"/>
              <w:ind w:firstLine="0"/>
              <w:jc w:val="both"/>
              <w:rPr>
                <w:highlight w:val="white"/>
                <w:lang w:val="vi-VN"/>
              </w:rPr>
            </w:pPr>
            <w:r>
              <w:rPr>
                <w:highlight w:val="white"/>
              </w:rPr>
              <w:t>“14. Phòng công chứng được thành lập trước ngày Luật này có hiệu lực thi hành được tiếp tục hoạt động và trong thời hạn 01 năm kể từ ngày Luật này có hiệu lực thi hành phải đáp ứng điều kiện quy định tại Điều 20 của Luật này”.</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firstLine="0"/>
              <w:jc w:val="both"/>
              <w:rPr>
                <w:highlight w:val="white"/>
              </w:rPr>
            </w:pPr>
            <w:r>
              <w:rPr>
                <w:highlight w:val="white"/>
              </w:rPr>
              <w:t>Tại khoản 1 Điều 15 quy định “tại các địa bàn cấp xã”, Điều 16 quy định “tại những địa bàn cấp xã”, Điều 17 quy định “tại các đơn vị hành chính cấp xã”; Điều 18 quy định “phạm vi đơn vị hành chính cấp xã” là chưa thống nhất. Đề nghị cơ quan chủ trì soạn thảo chỉnh sửa, quy định sử dụng thống nhất một cụm từ. 8. Tại Điều 15, đề nghị cơ quan soạn thảo quy định cụ thể các điều kiện về trụ sở của Phòng công chứng để thuận lợi trong quá trình thực hiện.</w:t>
            </w:r>
          </w:p>
        </w:tc>
        <w:tc>
          <w:tcPr>
            <w:tcW w:w="4020" w:type="dxa"/>
          </w:tcPr>
          <w:p w:rsidR="00A1148B" w:rsidRDefault="00A1148B" w:rsidP="00A1148B">
            <w:pPr>
              <w:spacing w:before="40" w:after="40" w:line="260" w:lineRule="exact"/>
              <w:ind w:firstLine="0"/>
              <w:jc w:val="both"/>
              <w:rPr>
                <w:highlight w:val="white"/>
              </w:rPr>
            </w:pPr>
            <w:r>
              <w:rPr>
                <w:highlight w:val="white"/>
              </w:rPr>
              <w:t>Tiếp thu, thống nhất việc sử dụng thuật ngữ “địa bàn cấp xã”. Về điều kiện trụ sở của Phòng công chứng sẽ được quy định tại Nghị định quy định chi tiết một số điều và biện pháp thi hành Luật Công chứng.</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Để tránh trường hợp quy định lại nội dung đã được quy định tại Luật Công chứng, đề nghị gộp điều 15 và điều 16 vào 01 điều. Cụ thể: “1. Phòng công chứng là đơn vị sự nghiệp công lập thuộc Sở Tư pháp, có trụ sở, con dấu và tài khoản riêng, được tổ chức và hoạt động theo quy định của Luật Công chứng, pháp luật về đơn vị sự nghiệp công lập và đáp ứng đủ các điều kiện theo quy định của Luật Công chứng. 2. Ủy ban nhân dân cấp tỉnh xem xét, quyết định việc thành lập Phòng công chứng mới trên địa bàn quản lý. Phòng công chứng chỉ được thành lập mới tại những địa bàn cấp xã chưa phát triển được Văn phòng công chứng đáp ứng yêu cầu công chứng của cá nhân, tổ chức. Sở Tư pháp có trách nhiệm chủ trì, phối hợp với Sở Tài chính, Sở Nội vụ xây dựng đề án thành lập Phòng công chứng trình Uỷ ban nhân dân tỉnh xem xét, quyết định cho phép thành lập Phòng công chứng.” </w:t>
            </w:r>
          </w:p>
        </w:tc>
        <w:tc>
          <w:tcPr>
            <w:tcW w:w="4020" w:type="dxa"/>
          </w:tcPr>
          <w:p w:rsidR="00A1148B" w:rsidRDefault="00A1148B" w:rsidP="00A1148B">
            <w:pPr>
              <w:spacing w:before="40" w:after="40" w:line="260" w:lineRule="exact"/>
              <w:ind w:firstLine="0"/>
              <w:jc w:val="both"/>
              <w:rPr>
                <w:highlight w:val="white"/>
              </w:rPr>
            </w:pPr>
            <w:r>
              <w:rPr>
                <w:highlight w:val="white"/>
              </w:rPr>
              <w:t>Việc tách riêng 02 Điều và giữ tên gọi của Điều như quy định của Luật Công chứng năm 2024 tạo thuận lợi cho quá trình theo dõi và áp dụng pháp luật.</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18</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16.  Thành lập Phòng công chứng</w:t>
            </w:r>
          </w:p>
        </w:tc>
        <w:tc>
          <w:tcPr>
            <w:tcW w:w="1940" w:type="dxa"/>
          </w:tcPr>
          <w:p w:rsidR="00A1148B" w:rsidRDefault="00A1148B" w:rsidP="00A1148B">
            <w:pPr>
              <w:spacing w:before="40" w:after="40" w:line="260" w:lineRule="exact"/>
              <w:ind w:firstLine="0"/>
              <w:jc w:val="both"/>
              <w:rPr>
                <w:highlight w:val="white"/>
              </w:rPr>
            </w:pPr>
            <w:r>
              <w:rPr>
                <w:highlight w:val="white"/>
              </w:rPr>
              <w:t xml:space="preserve">Huế, Cao Bằng </w:t>
            </w:r>
          </w:p>
        </w:tc>
        <w:tc>
          <w:tcPr>
            <w:tcW w:w="6015" w:type="dxa"/>
          </w:tcPr>
          <w:p w:rsidR="00A1148B" w:rsidRDefault="00A1148B" w:rsidP="00A1148B">
            <w:pPr>
              <w:spacing w:before="40" w:after="40" w:line="260" w:lineRule="exact"/>
              <w:ind w:firstLine="20"/>
              <w:jc w:val="both"/>
              <w:rPr>
                <w:highlight w:val="white"/>
              </w:rPr>
            </w:pPr>
            <w:r>
              <w:rPr>
                <w:highlight w:val="white"/>
              </w:rPr>
              <w:t>Điều 16 quy định: “</w:t>
            </w:r>
            <w:r>
              <w:rPr>
                <w:i/>
                <w:highlight w:val="white"/>
              </w:rPr>
              <w:t>Sở Tư pháp chủ trì, phối hợp với Sở Tài chính, Sở Nội vụ thuộc Ủy ban nhân dân cấp tỉnh để xây dựng đề án thành lập Phòng công chứng...”</w:t>
            </w:r>
            <w:r>
              <w:rPr>
                <w:highlight w:val="white"/>
              </w:rPr>
              <w:t xml:space="preserve">, đề nghị bỏ nội dung </w:t>
            </w:r>
            <w:r>
              <w:rPr>
                <w:highlight w:val="white"/>
              </w:rPr>
              <w:lastRenderedPageBreak/>
              <w:t>“</w:t>
            </w:r>
            <w:r>
              <w:rPr>
                <w:i/>
                <w:highlight w:val="white"/>
              </w:rPr>
              <w:t xml:space="preserve">thuộc Ủy ban nhân dân cấp tỉnh” </w:t>
            </w:r>
            <w:r>
              <w:rPr>
                <w:highlight w:val="white"/>
              </w:rPr>
              <w:t>và chỉnh sửa thành: “</w:t>
            </w:r>
            <w:r>
              <w:rPr>
                <w:i/>
                <w:highlight w:val="white"/>
              </w:rPr>
              <w:t>Sở Tư pháp chủ trì, phối hợp với Sở Tài chính, Sở Nội vụ để xây dựng đề án thành lập Phòng công chứng...</w:t>
            </w:r>
            <w:r>
              <w:rPr>
                <w:highlight w:val="white"/>
              </w:rPr>
              <w:t>”.</w:t>
            </w:r>
          </w:p>
        </w:tc>
        <w:tc>
          <w:tcPr>
            <w:tcW w:w="4020" w:type="dxa"/>
          </w:tcPr>
          <w:p w:rsidR="00A1148B" w:rsidRDefault="00C95C01"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Ninh</w:t>
            </w:r>
          </w:p>
        </w:tc>
        <w:tc>
          <w:tcPr>
            <w:tcW w:w="6015" w:type="dxa"/>
          </w:tcPr>
          <w:p w:rsidR="00A1148B" w:rsidRDefault="00A1148B" w:rsidP="00A1148B">
            <w:pPr>
              <w:spacing w:before="40" w:after="40" w:line="260" w:lineRule="exact"/>
              <w:ind w:right="280" w:firstLine="20"/>
              <w:jc w:val="both"/>
              <w:rPr>
                <w:highlight w:val="white"/>
              </w:rPr>
            </w:pPr>
            <w:r>
              <w:rPr>
                <w:highlight w:val="white"/>
              </w:rPr>
              <w:t xml:space="preserve">Đề nghị bỏ quy định trong nội dung Đề án thành lập Phòng Công chứng có việc </w:t>
            </w:r>
            <w:r>
              <w:rPr>
                <w:b/>
                <w:i/>
                <w:highlight w:val="white"/>
              </w:rPr>
              <w:t>dự kiến về nhân sự</w:t>
            </w:r>
            <w:r>
              <w:rPr>
                <w:highlight w:val="white"/>
              </w:rPr>
              <w:t xml:space="preserve">. Đây là nội dung không cần thiết đối với việc thành lập một đơn vị sự nghiệp trực thuộc Sở Tư pháp. </w:t>
            </w:r>
          </w:p>
        </w:tc>
        <w:tc>
          <w:tcPr>
            <w:tcW w:w="4020" w:type="dxa"/>
          </w:tcPr>
          <w:p w:rsidR="00A1148B" w:rsidRDefault="00A1148B" w:rsidP="00A1148B">
            <w:pPr>
              <w:spacing w:before="40" w:after="40" w:line="260" w:lineRule="exact"/>
              <w:ind w:firstLine="0"/>
              <w:jc w:val="both"/>
              <w:rPr>
                <w:highlight w:val="white"/>
              </w:rPr>
            </w:pPr>
            <w:r>
              <w:rPr>
                <w:highlight w:val="white"/>
              </w:rPr>
              <w:t>Việc quy định nội dung dự kiến về nhân sự tăng tính minh bạch trong nội dung của Đề án.</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Cục Bổ trợ tư pháp</w:t>
            </w:r>
          </w:p>
        </w:tc>
        <w:tc>
          <w:tcPr>
            <w:tcW w:w="6015" w:type="dxa"/>
          </w:tcPr>
          <w:p w:rsidR="00A1148B" w:rsidRDefault="00A1148B" w:rsidP="00A1148B">
            <w:pPr>
              <w:spacing w:before="120" w:after="120" w:line="260" w:lineRule="exact"/>
              <w:ind w:right="-20" w:firstLine="0"/>
              <w:jc w:val="both"/>
              <w:rPr>
                <w:highlight w:val="white"/>
              </w:rPr>
            </w:pPr>
            <w:r>
              <w:rPr>
                <w:highlight w:val="white"/>
              </w:rPr>
              <w:t>- Đối với quy định tại Điều 16 của dự thảo Nghị định: Đề nghị chỉnh lý đoạn 1 như sau:</w:t>
            </w:r>
          </w:p>
          <w:p w:rsidR="00A1148B" w:rsidRDefault="00A1148B" w:rsidP="00A1148B">
            <w:pPr>
              <w:spacing w:before="120" w:after="120" w:line="260" w:lineRule="exact"/>
              <w:ind w:right="-20" w:firstLine="0"/>
              <w:jc w:val="both"/>
              <w:rPr>
                <w:highlight w:val="white"/>
              </w:rPr>
            </w:pPr>
            <w:r>
              <w:rPr>
                <w:highlight w:val="white"/>
              </w:rPr>
              <w:t>“Sở Tư pháp chủ trì, phối hợp với Sở Tài chính, Sở Nội vụ để xây dựng đề án thành lập Phòng công chứng trình Ủy ban nhân dân cấp tỉnh xem xét, quyết định thành lập Phòng công chứng. Đề án phải nêu rõ sự cần thiết thành lập Phòng công chứng, dự kiến về tổ chức, tên, nhân sự, địa điểm đặt trụ sở, cơ sở vật chất và kế hoạch triển khai thực hiện”.</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Tiếp thu bỏ từ “thuộc Ủy ban nhân dân cấp tỉnh” sau Sở Nội vụ. </w:t>
            </w:r>
          </w:p>
        </w:tc>
      </w:tr>
      <w:tr w:rsidR="00A1148B" w:rsidTr="00BB08CD">
        <w:trPr>
          <w:trHeight w:val="428"/>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firstLine="0"/>
              <w:jc w:val="both"/>
              <w:rPr>
                <w:highlight w:val="white"/>
              </w:rPr>
            </w:pPr>
            <w:r>
              <w:rPr>
                <w:highlight w:val="white"/>
              </w:rPr>
              <w:t>Đề nghị không quy định nội dung này “</w:t>
            </w:r>
            <w:r>
              <w:rPr>
                <w:i/>
                <w:highlight w:val="white"/>
              </w:rPr>
              <w:t>Phòng công chứng chỉ được thành lập mới tại những địa bàn cấp xã chưa phát triển được Văn phòng công chứng đáp ứng yêu cầu công chứng của cá nhân, tổ chức</w:t>
            </w:r>
            <w:r>
              <w:rPr>
                <w:highlight w:val="white"/>
              </w:rPr>
              <w:t>” do Địa bàn cấp xã nhỏ dẫn đến hoạt động của tổ chức hành nghề công chứng hiệu quả không cao. Trong khi hiện nay đang xã hội hóa hoạt động công chứng.</w:t>
            </w:r>
          </w:p>
        </w:tc>
        <w:tc>
          <w:tcPr>
            <w:tcW w:w="4020" w:type="dxa"/>
          </w:tcPr>
          <w:p w:rsidR="00A1148B" w:rsidRDefault="00A1148B" w:rsidP="00A1148B">
            <w:pPr>
              <w:spacing w:before="40" w:after="40" w:line="260" w:lineRule="exact"/>
              <w:ind w:firstLine="0"/>
              <w:jc w:val="both"/>
              <w:rPr>
                <w:highlight w:val="white"/>
              </w:rPr>
            </w:pPr>
            <w:r>
              <w:rPr>
                <w:highlight w:val="white"/>
              </w:rPr>
              <w:t>hù hợp với chủ trương xã hội hóa hoạt động công chứng, việc thành lập mới Phòng công chứng chỉ giới hạn ở địa bàn cấp xã chưa phát triển được Văn phòng công chứng đáp ứng yêu cầu công chứng của cá nhân, tổ chức (không thể tùy tiện thành lập tại tất cả địa bàn cấp xã).</w:t>
            </w:r>
          </w:p>
        </w:tc>
      </w:tr>
      <w:tr w:rsidR="00A1148B">
        <w:trPr>
          <w:trHeight w:val="1401"/>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firstLine="0"/>
              <w:jc w:val="both"/>
              <w:rPr>
                <w:highlight w:val="white"/>
              </w:rPr>
            </w:pPr>
            <w:r>
              <w:rPr>
                <w:highlight w:val="white"/>
              </w:rPr>
              <w:t>Đề nghị sửa thành: “Sở Tư pháp chủ trì, phối hợp với cơ quan chuyên môn thuộc Ủy ban nhân dân cấp tỉnh để xây dựng đề án thành lập Phòng công chứng trình Ủy ban nhân dân cấp tỉnh xem xét, quyết định thành lập Phòng công chứng”</w:t>
            </w:r>
          </w:p>
        </w:tc>
        <w:tc>
          <w:tcPr>
            <w:tcW w:w="4020" w:type="dxa"/>
          </w:tcPr>
          <w:p w:rsidR="00A1148B" w:rsidRDefault="00A1148B" w:rsidP="00A1148B">
            <w:pPr>
              <w:spacing w:before="40" w:after="40" w:line="260" w:lineRule="exact"/>
              <w:ind w:firstLine="0"/>
              <w:jc w:val="both"/>
              <w:rPr>
                <w:highlight w:val="white"/>
              </w:rPr>
            </w:pPr>
            <w:r>
              <w:rPr>
                <w:highlight w:val="white"/>
              </w:rPr>
              <w:t>Việc xác định chủ thể cụ thể là “Sở Tài chính, Sở Nội vụ” góp phần xác định rõ trách nhiệm của các cơ quan trên, tạo thuận lợi cho Sở Tư pháp trong quá trình phối hợp</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18</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17. Văn phòng công chứng</w:t>
            </w:r>
          </w:p>
        </w:tc>
        <w:tc>
          <w:tcPr>
            <w:tcW w:w="1940" w:type="dxa"/>
          </w:tcPr>
          <w:p w:rsidR="00A1148B" w:rsidRDefault="00A1148B" w:rsidP="00A1148B">
            <w:pPr>
              <w:spacing w:before="40" w:after="40" w:line="260" w:lineRule="exact"/>
              <w:ind w:firstLine="0"/>
              <w:jc w:val="both"/>
              <w:rPr>
                <w:highlight w:val="white"/>
              </w:rPr>
            </w:pPr>
            <w:r>
              <w:rPr>
                <w:highlight w:val="white"/>
              </w:rPr>
              <w:t>Yên Bái</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Tại Điều 17, Điều 18 dự thảo Đối với các nội dung của Nghị định về phân cấp, phân quyền đề nghị Dự thảo quy định theo hướng những nội dung có sự thay đổi về thẩm quyền và phân cấp thẩm quyền, các nội dung đã quy định tại Luật và các văn bản hướng dẫn chuyên ngành đề nghị không quy định lại. Theo đó đề nghị sửa theo hướng: “1. Văn phòng công chứng được tổ chức và hoạt động theo quy định của Luật Công chứng và quy định khác của pháp luật có liên quan đối với </w:t>
            </w:r>
            <w:r>
              <w:rPr>
                <w:highlight w:val="white"/>
              </w:rPr>
              <w:lastRenderedPageBreak/>
              <w:t>loại hình công ty hợp danh. Tại các đơn vị hành chính cấp xã có mật độ dân số thấp, cơ sở hạ tầng, dịch vụ chưa phát triển và khó khăn trong việc thành lập Văn phòng công chứng theo loại hình công ty hợp danh thì Văn phòng công chứng được tổ chức và hoạt động theo quy định của Luật Công chứng và quy định khác của pháp luật có liên quan đối với loại hình công ty hợp danh và doanh nghiệp tư nhân. Chính phủ quy định danh mục các đơn vị hành chính cấp xã được thành lập Văn phòng công chứng được tổ chức và hoạt động theo loại hình doanh nghiệp tư nhân và việc chuyển đổi loại hình Văn phòng công chứng tại các đơn vị hành chính cấp xã này. 2. Văn phòng công chứng chỉ được thay đổi địa chỉ trụ sở trong phạm vi đơn vị hành chính.”</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Giữ nguyên như dự thảo vì nội dung quy định là phù hợp. </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 Huế</w:t>
            </w:r>
          </w:p>
        </w:tc>
        <w:tc>
          <w:tcPr>
            <w:tcW w:w="6015" w:type="dxa"/>
          </w:tcPr>
          <w:p w:rsidR="00A1148B" w:rsidRDefault="00A1148B" w:rsidP="00A1148B">
            <w:pPr>
              <w:spacing w:before="40" w:after="40" w:line="260" w:lineRule="exact"/>
              <w:ind w:firstLine="20"/>
              <w:jc w:val="both"/>
              <w:rPr>
                <w:highlight w:val="white"/>
              </w:rPr>
            </w:pPr>
            <w:r>
              <w:rPr>
                <w:b/>
                <w:highlight w:val="white"/>
              </w:rPr>
              <w:t xml:space="preserve"> </w:t>
            </w:r>
            <w:r>
              <w:rPr>
                <w:highlight w:val="white"/>
              </w:rPr>
              <w:t xml:space="preserve">Dự thảo quy định </w:t>
            </w:r>
            <w:r>
              <w:rPr>
                <w:i/>
                <w:highlight w:val="white"/>
              </w:rPr>
              <w:t>“Chính phủ quy định danh mục các đơn vị hành chính cấp xã được thành lập Văn phòng công chứng được tổ chức và hoạt động theo loại hình doanh nghiệp tư nhân</w:t>
            </w:r>
            <w:proofErr w:type="gramStart"/>
            <w:r>
              <w:rPr>
                <w:i/>
                <w:highlight w:val="white"/>
              </w:rPr>
              <w:t>…..</w:t>
            </w:r>
            <w:proofErr w:type="gramEnd"/>
            <w:r>
              <w:rPr>
                <w:i/>
                <w:highlight w:val="white"/>
              </w:rPr>
              <w:t>”</w:t>
            </w:r>
            <w:r>
              <w:rPr>
                <w:highlight w:val="white"/>
              </w:rPr>
              <w:t>. Tuy nhiên, đề nghị bổ sung quy định định kỳ rà soát để kịp thời loại trừ/bổ sung đơn vị cấp xã được thành lập Văn phòng công chứng theo loại hình doanh nghiệp tư nhân để phù hợp với sự biến động của tình hình kinh tế - xã hội, phù hợp với tình hình thực tiễn</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Giữ nguyên như dự thảo vì quy định định kỳ rà soát để kịp thời loại trừ/bổ sung đơn vị cấp xã được thành lập Văn phòng công chứng theo loại hình doanh nghiệp tư nhân sẽ được quy định tại Nghị định quy định chi tiết một số điều Luật Công chứng. </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Hưng Yên</w:t>
            </w:r>
          </w:p>
        </w:tc>
        <w:tc>
          <w:tcPr>
            <w:tcW w:w="6015" w:type="dxa"/>
          </w:tcPr>
          <w:p w:rsidR="00A1148B" w:rsidRDefault="00A1148B" w:rsidP="00A1148B">
            <w:pPr>
              <w:spacing w:before="40" w:after="40" w:line="260" w:lineRule="exact"/>
              <w:ind w:firstLine="0"/>
              <w:jc w:val="both"/>
              <w:rPr>
                <w:highlight w:val="white"/>
              </w:rPr>
            </w:pPr>
            <w:r>
              <w:rPr>
                <w:highlight w:val="white"/>
              </w:rPr>
              <w:t>Đề nghị Cơ quan soạn thảo sửa đổi nội dung “</w:t>
            </w:r>
            <w:r>
              <w:rPr>
                <w:b/>
                <w:i/>
                <w:highlight w:val="white"/>
              </w:rPr>
              <w:t xml:space="preserve">Chính phủ quy định danh mục các đơn vị hành chính cấp xã được thành lập Văn phòng công chứng </w:t>
            </w:r>
            <w:r>
              <w:rPr>
                <w:i/>
                <w:highlight w:val="white"/>
              </w:rPr>
              <w:t>được tổ chức và hoạt động theo loại hình doanh nghiệp tư nhân và việc chuyển đổi loại hình Văn phòng công chứng tại các đơn vị hành chính cấp xã này</w:t>
            </w:r>
            <w:r>
              <w:rPr>
                <w:highlight w:val="white"/>
              </w:rPr>
              <w:t>” bởi đây là dự thảo Nghị định do Chính phủ ban hành nên việc giao nhiệm vụ cho Chính phủ quy định danh mục các đơn vị hành chính cấp xã được thành lập Văn phòng công chứng là không phù hợp về thẩm quyền.</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Giữ nguyên như dự thảo vì nội dung này sẽ được quy định tại Nghị định quy định chi tiết một số điều Luật Công chứng. </w:t>
            </w:r>
          </w:p>
          <w:p w:rsidR="00A1148B" w:rsidRDefault="00A1148B" w:rsidP="00A1148B">
            <w:pPr>
              <w:spacing w:before="40" w:after="40" w:line="260" w:lineRule="exact"/>
              <w:ind w:firstLine="0"/>
              <w:jc w:val="both"/>
              <w:rPr>
                <w:highlight w:val="white"/>
              </w:rPr>
            </w:pP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firstLine="0"/>
              <w:jc w:val="both"/>
              <w:rPr>
                <w:highlight w:val="white"/>
              </w:rPr>
            </w:pPr>
            <w:r>
              <w:rPr>
                <w:highlight w:val="white"/>
              </w:rPr>
              <w:t>Đối với các nội dung của Nghị định về phân cấp, phân quyền đề nghị dự thảo quy định theo hướng những nội dung có sự thay đổi về thẩm quyền và phân cấp thẩm quyền, các nội dung đã quy định tại Luật và các văn bản hướng dẫn chuyên ngành đề nghị không quy định lại. (điều 17, 18)</w:t>
            </w:r>
          </w:p>
          <w:p w:rsidR="00A1148B" w:rsidRDefault="00A1148B" w:rsidP="00A1148B">
            <w:pPr>
              <w:spacing w:before="40" w:after="40" w:line="260" w:lineRule="exact"/>
              <w:ind w:firstLine="0"/>
              <w:jc w:val="both"/>
              <w:rPr>
                <w:highlight w:val="white"/>
              </w:rPr>
            </w:pPr>
            <w:r>
              <w:rPr>
                <w:highlight w:val="white"/>
              </w:rPr>
              <w:t xml:space="preserve">Đề nghị sửa theo hướng: “1. Văn phòng công chứng được tổ chức và hoạt động theo quy định của Luật Công chứng và quy định khác của pháp luật có liên quan đối với loại hình </w:t>
            </w:r>
            <w:r>
              <w:rPr>
                <w:highlight w:val="white"/>
              </w:rPr>
              <w:lastRenderedPageBreak/>
              <w:t xml:space="preserve">công ty hợp danh. Tại các đơn vị hành chính cấp xã có mật độ dân số thấp, cơ sở hạ tầng, dịch vụ chưa phát triển và khó khăn trong việc thành lập Văn phòng công chứng theo loại hình công ty hợp danh thì Văn phòng công chứng được tổ chức và hoạt động theo quy định của Luật Công chứng và quy định khác của pháp luật có liên quan đối với loại hình công ty hợp danh và doanh nghiệp tư nhân. Chính phủ quy định danh mục các đơn vị hành chính cấp xã được thành lập Văn phòng công chứng được tổ chức và hoạt động theo loại hình doanh nghiệp tư nhân và việc chuyển đổi loại hình Văn phòng công chứng tại các đơn vị hành chính cấp xã này. 2. Văn phòng công chứng chỉ được thay đổi địa chỉ trụ sở trong phạm vi đơn vị hành chính cấp xã nơi đặt trụ sở theo quyết định cho phép thành lập của Ủy ban nhân dân cấp tỉnh.” </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Việc tách riêng 02 Điều và giữ tên gọi của Điều như quy định của Luật Công chứng năm 2024 tạo thuận lợi cho quá trình theo dõi và áp dụng pháp luật.</w:t>
            </w:r>
          </w:p>
        </w:tc>
      </w:tr>
      <w:tr w:rsidR="00A1148B">
        <w:trPr>
          <w:trHeight w:val="280"/>
        </w:trPr>
        <w:tc>
          <w:tcPr>
            <w:tcW w:w="812" w:type="dxa"/>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Bổ trợ tư pháp </w:t>
            </w:r>
          </w:p>
        </w:tc>
        <w:tc>
          <w:tcPr>
            <w:tcW w:w="6015" w:type="dxa"/>
          </w:tcPr>
          <w:p w:rsidR="00A1148B" w:rsidRDefault="00A1148B" w:rsidP="00A1148B">
            <w:pPr>
              <w:spacing w:before="120" w:after="120" w:line="260" w:lineRule="exact"/>
              <w:ind w:right="-20" w:firstLine="0"/>
              <w:jc w:val="both"/>
              <w:rPr>
                <w:highlight w:val="white"/>
              </w:rPr>
            </w:pPr>
            <w:r>
              <w:rPr>
                <w:highlight w:val="white"/>
              </w:rPr>
              <w:t xml:space="preserve">- Đối với quy định tại Điều 17 của dự thảo Nghị định: Đề xuất chuyển sang </w:t>
            </w:r>
            <w:r>
              <w:rPr>
                <w:b/>
                <w:highlight w:val="white"/>
              </w:rPr>
              <w:t>Chương III</w:t>
            </w:r>
            <w:r>
              <w:rPr>
                <w:highlight w:val="white"/>
              </w:rPr>
              <w:t xml:space="preserve"> về phân cấp thẩm quyền thuộc lĩnh vực tư pháp cho ủy ban nhân dân cấp tỉnh (bổ sung mục về lĩnh vực công chứng tại Chương này, theo đó đề xuất phân cấp thẩm quyền của </w:t>
            </w:r>
            <w:r>
              <w:rPr>
                <w:b/>
                <w:highlight w:val="white"/>
              </w:rPr>
              <w:t>Chính phủ</w:t>
            </w:r>
            <w:r>
              <w:rPr>
                <w:highlight w:val="white"/>
              </w:rPr>
              <w:t xml:space="preserve"> quy định danh mục các đơn vị hành chính cấp huyện được thành lập Văn phòng công chứng được tổ chức và hoạt động theo loại hình doanh nghiệp tư nhân và việc chuyển đổi loại hình Văn phòng công chứng tại các đơn vị hành chính cấp huyện này xuống </w:t>
            </w:r>
            <w:r>
              <w:rPr>
                <w:b/>
                <w:highlight w:val="white"/>
              </w:rPr>
              <w:t>Ủy ban nhân dân cấp tỉnh</w:t>
            </w:r>
            <w:r>
              <w:rPr>
                <w:highlight w:val="white"/>
              </w:rPr>
              <w:t xml:space="preserve"> ban hành danh mục địa bàn cấp xã được thành lập Văn phòng</w:t>
            </w:r>
            <w:r>
              <w:rPr>
                <w:i/>
                <w:highlight w:val="white"/>
              </w:rPr>
              <w:t xml:space="preserve"> </w:t>
            </w:r>
            <w:r>
              <w:rPr>
                <w:highlight w:val="white"/>
              </w:rPr>
              <w:t>công chứng được tổ chức và hoạt động theo loại hình doanh nghiệp tư nhân và việc chuyển đổi loại hình Văn phòng công chứng tại các địa bàn cấp xã này), cụ thể đề xuất sửa Điều này như sau:</w:t>
            </w:r>
          </w:p>
          <w:p w:rsidR="00A1148B" w:rsidRDefault="00A1148B" w:rsidP="00A1148B">
            <w:pPr>
              <w:spacing w:before="120" w:after="120" w:line="260" w:lineRule="exact"/>
              <w:ind w:right="-20" w:firstLine="0"/>
              <w:jc w:val="both"/>
              <w:rPr>
                <w:highlight w:val="white"/>
              </w:rPr>
            </w:pPr>
            <w:r>
              <w:rPr>
                <w:highlight w:val="white"/>
              </w:rPr>
              <w:t xml:space="preserve"> “Văn phòng công chứng được tổ chức và hoạt động theo quy định của Luật Công chứng và quy định khác của pháp luật có liên quan đối với loại hình công ty hợp danh. Tại các </w:t>
            </w:r>
            <w:r>
              <w:rPr>
                <w:i/>
                <w:highlight w:val="white"/>
              </w:rPr>
              <w:t>địa bàn cấp xã</w:t>
            </w:r>
            <w:r>
              <w:rPr>
                <w:highlight w:val="white"/>
              </w:rPr>
              <w:t xml:space="preserve"> có mật độ dân số thấp, cơ sở hạ tầng, dịch vụ chưa phát triển và khó khăn trong việc thành lập Văn phòng công chứng theo loại hình công ty hợp danh thì Văn phòng công chứng được tổ chức và hoạt động theo quy định của Luật Công chứng và quy định khác của pháp luật có liên quan đối với loại hình công ty hợp danh và doanh nghiệp tư nhân.</w:t>
            </w:r>
          </w:p>
          <w:p w:rsidR="00A1148B" w:rsidRDefault="00A1148B" w:rsidP="00A1148B">
            <w:pPr>
              <w:spacing w:before="120" w:after="120" w:line="260" w:lineRule="exact"/>
              <w:ind w:right="-20" w:firstLine="0"/>
              <w:jc w:val="both"/>
              <w:rPr>
                <w:highlight w:val="white"/>
              </w:rPr>
            </w:pPr>
            <w:r>
              <w:rPr>
                <w:highlight w:val="white"/>
              </w:rPr>
              <w:lastRenderedPageBreak/>
              <w:t>Ủy ban nhân dân cấp tỉnh ban hành danh mục địa bàn cấp xã được thành lập Văn phòng</w:t>
            </w:r>
            <w:r>
              <w:rPr>
                <w:i/>
                <w:highlight w:val="white"/>
              </w:rPr>
              <w:t xml:space="preserve"> </w:t>
            </w:r>
            <w:r>
              <w:rPr>
                <w:highlight w:val="white"/>
              </w:rPr>
              <w:t>công chứng được tổ chức và hoạt động theo loại hình doanh nghiệp tư nhân và việc chuyển đổi loại hình Văn phòng công chứng tại các địa bàn cấp xã này”.</w:t>
            </w:r>
          </w:p>
          <w:p w:rsidR="00A1148B" w:rsidRDefault="00A1148B" w:rsidP="00A1148B">
            <w:pPr>
              <w:spacing w:before="120" w:after="120" w:line="260" w:lineRule="exact"/>
              <w:ind w:right="-20" w:firstLine="0"/>
              <w:jc w:val="both"/>
              <w:rPr>
                <w:highlight w:val="white"/>
              </w:rPr>
            </w:pPr>
            <w:r>
              <w:rPr>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Giữ nguyên như dự thảo vì thuộc nội dung về phân định thẩm quyền. </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19</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 xml:space="preserve">Điều 18 Thay đổi nội dung đăng ký hoạt động của Văn phòng công chứng </w:t>
            </w:r>
          </w:p>
        </w:tc>
        <w:tc>
          <w:tcPr>
            <w:tcW w:w="1940" w:type="dxa"/>
          </w:tcPr>
          <w:p w:rsidR="00A1148B" w:rsidRDefault="00A1148B" w:rsidP="00A1148B">
            <w:pPr>
              <w:spacing w:before="40" w:after="40" w:line="260" w:lineRule="exact"/>
              <w:ind w:firstLine="0"/>
              <w:jc w:val="both"/>
              <w:rPr>
                <w:highlight w:val="white"/>
              </w:rPr>
            </w:pPr>
            <w:r>
              <w:rPr>
                <w:highlight w:val="white"/>
              </w:rPr>
              <w:t xml:space="preserve">Đắc Lắk </w:t>
            </w:r>
          </w:p>
          <w:p w:rsidR="00A1148B" w:rsidRDefault="00A1148B" w:rsidP="00A1148B">
            <w:pPr>
              <w:spacing w:before="40" w:after="40" w:line="260" w:lineRule="exact"/>
              <w:ind w:firstLine="0"/>
              <w:jc w:val="both"/>
              <w:rPr>
                <w:highlight w:val="white"/>
              </w:rPr>
            </w:pPr>
            <w:r>
              <w:rPr>
                <w:highlight w:val="white"/>
              </w:rPr>
              <w:t>Bắc Ninh</w:t>
            </w:r>
          </w:p>
        </w:tc>
        <w:tc>
          <w:tcPr>
            <w:tcW w:w="6015" w:type="dxa"/>
          </w:tcPr>
          <w:p w:rsidR="00A1148B" w:rsidRDefault="00A1148B" w:rsidP="00A1148B">
            <w:pPr>
              <w:spacing w:before="40" w:after="40" w:line="260" w:lineRule="exact"/>
              <w:ind w:firstLine="20"/>
              <w:jc w:val="both"/>
              <w:rPr>
                <w:highlight w:val="white"/>
              </w:rPr>
            </w:pPr>
            <w:r>
              <w:rPr>
                <w:b/>
                <w:highlight w:val="white"/>
              </w:rPr>
              <w:t xml:space="preserve"> </w:t>
            </w:r>
            <w:r>
              <w:rPr>
                <w:highlight w:val="white"/>
              </w:rPr>
              <w:t xml:space="preserve">Dự thảo quy định </w:t>
            </w:r>
            <w:r>
              <w:rPr>
                <w:i/>
                <w:highlight w:val="white"/>
              </w:rPr>
              <w:t xml:space="preserve">“Văn phòng công chứng chỉ được thay đổi địa chỉ trụ sở trong phạm vi </w:t>
            </w:r>
            <w:r>
              <w:rPr>
                <w:i/>
                <w:highlight w:val="white"/>
                <w:u w:val="single"/>
              </w:rPr>
              <w:t>đơn vị hành chính cấp xã nơi đặt trụ sở theo quyết định cho phép thành lập của UBND cấp tỉnh</w:t>
            </w:r>
            <w:r>
              <w:rPr>
                <w:i/>
                <w:highlight w:val="white"/>
              </w:rPr>
              <w:t>”.</w:t>
            </w:r>
            <w:r>
              <w:rPr>
                <w:highlight w:val="white"/>
              </w:rPr>
              <w:t xml:space="preserve"> Tuy nhiên, theo văn bản quy phạm pháp luật trong lĩnh vực công chứng có hiệu lực trước ngày 1/7/2025 (Luật Công chứng năm 2014, Luật Công chứng năm 2006…) thì Văn phòng công chứng được quyền thay đổi trụ sở từ địa bàn cấp huyện này sang địa bàn cấp huyện khác, từ địa bàn cấp xã này sang địa bàn cấp xã khác. Do đó, các Văn phòng công chứng được thành lập trước ngày Nghị định này có hiệu lực thì có thể trụ sở hiện tại không còn đặt tại đơn vị hành chính cấp xã theo quyết định cho phép thành lập của UBND cấp tỉnh.</w:t>
            </w:r>
          </w:p>
          <w:p w:rsidR="00A1148B" w:rsidRDefault="00A1148B" w:rsidP="00A1148B">
            <w:pPr>
              <w:spacing w:before="40" w:after="40" w:line="260" w:lineRule="exact"/>
              <w:ind w:firstLine="20"/>
              <w:jc w:val="both"/>
              <w:rPr>
                <w:highlight w:val="white"/>
              </w:rPr>
            </w:pPr>
            <w:r>
              <w:rPr>
                <w:highlight w:val="white"/>
              </w:rPr>
              <w:t xml:space="preserve">Do đó, đề nghị chỉnh sửa thành: </w:t>
            </w:r>
            <w:r>
              <w:rPr>
                <w:i/>
                <w:highlight w:val="white"/>
              </w:rPr>
              <w:t xml:space="preserve">“Văn phòng công chứng được thành lập trước ngày Nghị định này có hiệu lực chỉ được thay đổi địa chỉ trụ sở trong phạm vi </w:t>
            </w:r>
            <w:r>
              <w:rPr>
                <w:i/>
                <w:highlight w:val="white"/>
                <w:u w:val="single"/>
              </w:rPr>
              <w:t>đơn vị hành chính cấp xã nơi đặt trụ sở theo Giấy đăng ký hoạt động do Sở Tư pháp cấp đang có hiệu lực</w:t>
            </w:r>
            <w:r>
              <w:rPr>
                <w:i/>
                <w:highlight w:val="white"/>
              </w:rPr>
              <w:t xml:space="preserve">. Văn phòng công chứng được thành lập từ ngày Nghị định này có hiệu lực chỉ được thay đổi địa chỉ trụ sở trong phạm vi </w:t>
            </w:r>
            <w:r>
              <w:rPr>
                <w:i/>
                <w:highlight w:val="white"/>
                <w:u w:val="single"/>
              </w:rPr>
              <w:t>đơn vị hành chính cấp xã nơi đặt trụ sở theo</w:t>
            </w:r>
            <w:r>
              <w:rPr>
                <w:b/>
                <w:i/>
                <w:highlight w:val="white"/>
              </w:rPr>
              <w:t xml:space="preserve"> </w:t>
            </w:r>
            <w:r>
              <w:rPr>
                <w:i/>
                <w:highlight w:val="white"/>
                <w:u w:val="single"/>
              </w:rPr>
              <w:t>quyết định cho phép thành lập của UBND cấp tỉnh</w:t>
            </w:r>
            <w:r>
              <w:rPr>
                <w:i/>
                <w:highlight w:val="white"/>
              </w:rPr>
              <w:t>”</w:t>
            </w:r>
            <w:r>
              <w:rPr>
                <w:highlight w:val="white"/>
              </w:rPr>
              <w:t xml:space="preserve"> cho phù hợp, đúng với tình hình thực tiễn.</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Không tiếp thu vì bản chất vẫn là Văn phòng công chứng chỉ được thay đổi địa chỉ trụ sở trong phạm vi đơn vị hành chính cấp xã. </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Cao Bằng </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Tại Điều 18, đề nghị bổ sung cụm từ “làm việc” sau cụm từ “Trong thời hạn 10 ngày” để thống nhất trong dự thảo. </w:t>
            </w:r>
          </w:p>
        </w:tc>
        <w:tc>
          <w:tcPr>
            <w:tcW w:w="4020" w:type="dxa"/>
          </w:tcPr>
          <w:p w:rsidR="00A1148B" w:rsidRDefault="00A1148B" w:rsidP="00A1148B">
            <w:pPr>
              <w:spacing w:before="40" w:after="40" w:line="260" w:lineRule="exact"/>
              <w:ind w:firstLine="0"/>
              <w:jc w:val="both"/>
              <w:rPr>
                <w:highlight w:val="white"/>
              </w:rPr>
            </w:pP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Giang</w:t>
            </w:r>
          </w:p>
        </w:tc>
        <w:tc>
          <w:tcPr>
            <w:tcW w:w="6015" w:type="dxa"/>
          </w:tcPr>
          <w:p w:rsidR="00A1148B" w:rsidRPr="00A02CBE" w:rsidRDefault="00A1148B" w:rsidP="00A1148B">
            <w:pPr>
              <w:spacing w:before="40" w:after="40" w:line="260" w:lineRule="exact"/>
              <w:ind w:firstLine="0"/>
              <w:jc w:val="both"/>
              <w:rPr>
                <w:color w:val="000000" w:themeColor="text1"/>
                <w:highlight w:val="white"/>
              </w:rPr>
            </w:pPr>
            <w:r w:rsidRPr="00A02CBE">
              <w:rPr>
                <w:color w:val="000000" w:themeColor="text1"/>
                <w:highlight w:val="white"/>
              </w:rPr>
              <w:t xml:space="preserve">Đề nghị chỉnh sửa theo hướng “Văn phòng công chứng được thay đổi địa chỉ trụ sở trong phạm vi tỉnh, thành phố nơi đặt trụ sở theo quyết định cho phép thành lập của Ủy ban nhân dân cấp tỉnh và đảm bảo phù hợp với Đề án quản lý, phát triển các tổ chức hành nghề công chứng tại địa phương”, để đảm bảo phù hợp với khoản 33 Điều 19 và khoản 14 Điều 26 Luật công chứng năm 2024 (có hiệu lực kể từ ngày 01/7/2025); đồng thời, việc điều chỉnh phạm vi thay đổi địa </w:t>
            </w:r>
            <w:r w:rsidRPr="00A02CBE">
              <w:rPr>
                <w:color w:val="000000" w:themeColor="text1"/>
                <w:highlight w:val="white"/>
              </w:rPr>
              <w:lastRenderedPageBreak/>
              <w:t>chỉ trụ sở từ phạm vi đơn vị hành chính cấp huyện nơi đặt trụ sở thành phạm vi đơn vị hành chính cấp xã như quy định tại Điều 18 dự thảo Nghị định khi tổ chức chính quyền địa phương hai cấp là không phù hợp với sự phát triển về tổ chức và hoạt động của Văn phòng công chứng trên địa bàn tỉnh; nếu chỉ giới hạn phạm vi thay đổi địa chỉ trụ sở của Văn phòng công chứng trong phạm vi đơn vị hành chính cấp xã thì việc xây dựng đề án quản lý, phát triển các tổ chức hành nghề công chứng sẽ eo hẹp về phạm vi; các tổ chức không được lựa chọn phạm vi hoạt động khác trên địa bàn tỉnh khi không còn phù hợp để duy trì hoạt động.</w:t>
            </w:r>
          </w:p>
        </w:tc>
        <w:tc>
          <w:tcPr>
            <w:tcW w:w="4020" w:type="dxa"/>
          </w:tcPr>
          <w:p w:rsidR="00A1148B" w:rsidRPr="00A02CBE" w:rsidRDefault="00C95C01" w:rsidP="00A1148B">
            <w:pPr>
              <w:spacing w:before="40" w:after="40" w:line="260" w:lineRule="exact"/>
              <w:ind w:firstLine="0"/>
              <w:jc w:val="both"/>
              <w:rPr>
                <w:color w:val="000000" w:themeColor="text1"/>
                <w:highlight w:val="white"/>
              </w:rPr>
            </w:pPr>
            <w:r w:rsidRPr="00A02CBE">
              <w:rPr>
                <w:color w:val="000000" w:themeColor="text1"/>
                <w:highlight w:val="white"/>
              </w:rPr>
              <w:lastRenderedPageBreak/>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Huế </w:t>
            </w:r>
          </w:p>
        </w:tc>
        <w:tc>
          <w:tcPr>
            <w:tcW w:w="6015" w:type="dxa"/>
          </w:tcPr>
          <w:p w:rsidR="00A1148B" w:rsidRPr="00A02CBE" w:rsidRDefault="00A1148B" w:rsidP="00A1148B">
            <w:pPr>
              <w:spacing w:before="40" w:after="40" w:line="260" w:lineRule="exact"/>
              <w:ind w:firstLine="0"/>
              <w:jc w:val="both"/>
              <w:rPr>
                <w:b/>
                <w:color w:val="000000" w:themeColor="text1"/>
                <w:highlight w:val="white"/>
              </w:rPr>
            </w:pPr>
            <w:r w:rsidRPr="00A02CBE">
              <w:rPr>
                <w:color w:val="000000" w:themeColor="text1"/>
                <w:highlight w:val="white"/>
              </w:rPr>
              <w:t xml:space="preserve">Điều 18 quy định: </w:t>
            </w:r>
            <w:r w:rsidRPr="00A02CBE">
              <w:rPr>
                <w:i/>
                <w:color w:val="000000" w:themeColor="text1"/>
                <w:highlight w:val="white"/>
              </w:rPr>
              <w:t xml:space="preserve">“Văn phòng công chứng chỉ được thay đổi địa chỉ trụ sở trong phạm vi đơn vị hành chính cấp xã nơi đặt trụ sở theo quyết định cho phép thành lập của Ủy ban nhân dân cấp tỉnh.”, </w:t>
            </w:r>
            <w:r w:rsidRPr="00A02CBE">
              <w:rPr>
                <w:color w:val="000000" w:themeColor="text1"/>
                <w:highlight w:val="white"/>
              </w:rPr>
              <w:t>đề nghị bổ sung thêm nội dung: “</w:t>
            </w:r>
            <w:r w:rsidRPr="00A02CBE">
              <w:rPr>
                <w:i/>
                <w:color w:val="000000" w:themeColor="text1"/>
                <w:highlight w:val="white"/>
              </w:rPr>
              <w:t>Cho phép thay đổi địa chỉ trụ sở đến những địa bàn cấp xã chưa có tổ chức hành nghề công chứng.</w:t>
            </w:r>
            <w:r w:rsidRPr="00A02CBE">
              <w:rPr>
                <w:color w:val="000000" w:themeColor="text1"/>
                <w:highlight w:val="white"/>
              </w:rPr>
              <w:t>”.</w:t>
            </w:r>
          </w:p>
        </w:tc>
        <w:tc>
          <w:tcPr>
            <w:tcW w:w="4020" w:type="dxa"/>
            <w:vMerge w:val="restart"/>
          </w:tcPr>
          <w:p w:rsidR="00A1148B" w:rsidRPr="00A02CBE" w:rsidRDefault="00A1148B" w:rsidP="00A1148B">
            <w:pPr>
              <w:spacing w:before="40" w:after="40" w:line="260" w:lineRule="exact"/>
              <w:ind w:firstLine="0"/>
              <w:jc w:val="both"/>
              <w:rPr>
                <w:color w:val="000000" w:themeColor="text1"/>
                <w:highlight w:val="white"/>
              </w:rPr>
            </w:pPr>
            <w:r w:rsidRPr="00A02CBE">
              <w:rPr>
                <w:color w:val="000000" w:themeColor="text1"/>
                <w:highlight w:val="white"/>
              </w:rPr>
              <w:t xml:space="preserve">Chỉnh lý dự thảo theo hướng “Văn phòng công chứng được thay đổi địa chỉ trụ sở trong phạm vi tỉnh, thành phố nơi đặt trụ sở theo quyết định cho phép thành lập của Ủy ban nhân dân cấp tỉnh và đảm bảo phù hợp với Đề án quản lý, phát triển các tổ chức hành nghề công chứng tại địa phương sẽ khắc phụ được thực tế trên. </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Gia Lai</w:t>
            </w:r>
          </w:p>
        </w:tc>
        <w:tc>
          <w:tcPr>
            <w:tcW w:w="6015" w:type="dxa"/>
          </w:tcPr>
          <w:p w:rsidR="00A1148B" w:rsidRDefault="00A1148B" w:rsidP="00A1148B">
            <w:pPr>
              <w:spacing w:before="40" w:after="40" w:line="260" w:lineRule="exact"/>
              <w:ind w:firstLine="20"/>
              <w:jc w:val="both"/>
              <w:rPr>
                <w:highlight w:val="white"/>
              </w:rPr>
            </w:pPr>
            <w:r>
              <w:rPr>
                <w:highlight w:val="white"/>
              </w:rPr>
              <w:t>Tại đoạn thứ ba Điều 18, đề nghị nghiên cứu xây dựng nội dung bảo đảm đầy đủ, cụ thể: trường hợp Văn phòng công chứng thành lập, hoạt động trước ngày dự thảo văn bản này có hiệu lực thi hành mà trụ sở Văn phòng công chứng đặt tại địa bàn cấp xã được sáp nhập do sắp xếp tổ chức bộ máy nhà nước thì việc thay đổi địa chỉ trụ sở Văn phòng công chứng được thực hiện như thế nào? Đề nghị cơ quan soạn thảo nghiên cứu việc bổ sung quy định cụ thể đối với trường hợp này làm cơ sở cho quá trình triển khai thực hiện của địa phương.</w:t>
            </w:r>
          </w:p>
        </w:tc>
        <w:tc>
          <w:tcPr>
            <w:tcW w:w="4020"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firstLine="20"/>
              <w:jc w:val="both"/>
              <w:rPr>
                <w:highlight w:val="white"/>
              </w:rPr>
            </w:pPr>
            <w:r>
              <w:rPr>
                <w:highlight w:val="white"/>
              </w:rPr>
              <w:t>Đề nghị bỏ “</w:t>
            </w:r>
            <w:r>
              <w:rPr>
                <w:i/>
                <w:highlight w:val="white"/>
              </w:rPr>
              <w:t>Văn phòng công chứng chỉ được thay đổi đại chỉ trụ sở trong phạm vi đơn vị hành chính cấp xã nơi đặt trụ sở theo quyết định cho phép thành lập của UBND cấp tỉnh</w:t>
            </w:r>
            <w:r>
              <w:rPr>
                <w:highlight w:val="white"/>
              </w:rPr>
              <w:t>”</w:t>
            </w:r>
          </w:p>
        </w:tc>
        <w:tc>
          <w:tcPr>
            <w:tcW w:w="4020"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r>
      <w:tr w:rsidR="00A1148B">
        <w:trPr>
          <w:trHeight w:val="280"/>
        </w:trPr>
        <w:tc>
          <w:tcPr>
            <w:tcW w:w="812" w:type="dxa"/>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Cục B</w:t>
            </w:r>
            <w:r w:rsidR="00C95C01">
              <w:rPr>
                <w:highlight w:val="white"/>
              </w:rPr>
              <w:t>ổ</w:t>
            </w:r>
            <w:r>
              <w:rPr>
                <w:highlight w:val="white"/>
              </w:rPr>
              <w:t xml:space="preserve"> trợ tư pháp</w:t>
            </w:r>
          </w:p>
        </w:tc>
        <w:tc>
          <w:tcPr>
            <w:tcW w:w="6015" w:type="dxa"/>
          </w:tcPr>
          <w:p w:rsidR="00A1148B" w:rsidRDefault="00A1148B" w:rsidP="00A1148B">
            <w:pPr>
              <w:spacing w:before="120" w:after="120" w:line="260" w:lineRule="exact"/>
              <w:ind w:right="-20" w:firstLine="0"/>
              <w:jc w:val="both"/>
              <w:rPr>
                <w:highlight w:val="white"/>
              </w:rPr>
            </w:pPr>
            <w:r>
              <w:rPr>
                <w:highlight w:val="white"/>
              </w:rPr>
              <w:t xml:space="preserve"> Đối với quy định tại Điều 18 của dự thảo Nghị định: Đề nghị chỉnh lý đoạn 3 như sau:</w:t>
            </w:r>
          </w:p>
          <w:p w:rsidR="00A1148B" w:rsidRDefault="00A1148B" w:rsidP="00A1148B">
            <w:pPr>
              <w:spacing w:before="120" w:after="120" w:line="260" w:lineRule="exact"/>
              <w:ind w:right="-20" w:firstLine="0"/>
              <w:jc w:val="both"/>
              <w:rPr>
                <w:highlight w:val="white"/>
              </w:rPr>
            </w:pPr>
            <w:r>
              <w:rPr>
                <w:highlight w:val="white"/>
              </w:rPr>
              <w:t xml:space="preserve">“Văn phòng công chứng chỉ được thay đổi địa chỉ trụ sở trong </w:t>
            </w:r>
            <w:r>
              <w:rPr>
                <w:i/>
                <w:highlight w:val="white"/>
              </w:rPr>
              <w:t xml:space="preserve">phạm vi địa bàn cấp xã </w:t>
            </w:r>
            <w:r>
              <w:rPr>
                <w:highlight w:val="white"/>
              </w:rPr>
              <w:t xml:space="preserve">nơi đặt trụ sở theo quyết định cho phép thành lập của Ủy ban nhân dân cấp tỉnh”. </w:t>
            </w:r>
          </w:p>
        </w:tc>
        <w:tc>
          <w:tcPr>
            <w:tcW w:w="4020"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lastRenderedPageBreak/>
              <w:t>20</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19. Người thực hiện chứng thực</w:t>
            </w:r>
          </w:p>
        </w:tc>
        <w:tc>
          <w:tcPr>
            <w:tcW w:w="1940" w:type="dxa"/>
          </w:tcPr>
          <w:p w:rsidR="00A1148B" w:rsidRDefault="00A1148B" w:rsidP="00A1148B">
            <w:pPr>
              <w:spacing w:before="40" w:after="40" w:line="260" w:lineRule="exact"/>
              <w:ind w:firstLine="0"/>
              <w:jc w:val="both"/>
              <w:rPr>
                <w:highlight w:val="white"/>
              </w:rPr>
            </w:pPr>
            <w:r>
              <w:rPr>
                <w:highlight w:val="white"/>
              </w:rPr>
              <w:t>Cần Thơ</w:t>
            </w:r>
          </w:p>
        </w:tc>
        <w:tc>
          <w:tcPr>
            <w:tcW w:w="6015" w:type="dxa"/>
          </w:tcPr>
          <w:p w:rsidR="00A1148B" w:rsidRDefault="00A1148B" w:rsidP="00A1148B">
            <w:pPr>
              <w:spacing w:before="40" w:after="40" w:line="260" w:lineRule="exact"/>
              <w:ind w:firstLine="0"/>
              <w:jc w:val="both"/>
              <w:rPr>
                <w:highlight w:val="white"/>
              </w:rPr>
            </w:pPr>
            <w:r>
              <w:rPr>
                <w:highlight w:val="white"/>
              </w:rPr>
              <w:t>Điều 19, khoản 1 Điều 20: Đề nghị giao cho Văn phòng Hội đồng nhân dân và Ủy ban nhân dân thực hiện, do Ủy ban nhân dân cấp xã rất nhiều việc và nếu quy định như dự thảo, Ủy ban nhân dân cấp xã không thể thực hiện, sẽ phải làm thủ tục phân cấp hoặc ủy quyền.</w:t>
            </w:r>
          </w:p>
        </w:tc>
        <w:tc>
          <w:tcPr>
            <w:tcW w:w="4020" w:type="dxa"/>
          </w:tcPr>
          <w:p w:rsidR="00A1148B" w:rsidRDefault="00A1148B" w:rsidP="00A1148B">
            <w:pPr>
              <w:spacing w:before="40" w:after="40" w:line="260" w:lineRule="exact"/>
              <w:ind w:firstLine="0"/>
              <w:jc w:val="both"/>
              <w:rPr>
                <w:highlight w:val="white"/>
              </w:rPr>
            </w:pPr>
            <w:r>
              <w:rPr>
                <w:highlight w:val="white"/>
              </w:rPr>
              <w:t>Tiếp thu một phần. Tại Điều 26 dự thảo Nghị định đã có quy định về việc Chủ tịch Ủy ban nhân dân cấp xã được ủy quyền cho lãnh đạo đơn vị thực hiện nhiệm vụ chứng thực thực hiện ký chứng thực và đóng dấu của Ủy ban nhân dân cấp xã đối với việc chứng thực bản sao từ bản chính các giấy tờ, văn bản do cơ quan có thẩm quyền của Việt Nam cấp hoặc chứng nhận; chứng thực chữ ký trong các giấy tờ, văn bản theo quy định của pháp luật.</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firstLine="0"/>
              <w:jc w:val="both"/>
              <w:rPr>
                <w:highlight w:val="white"/>
              </w:rPr>
            </w:pPr>
            <w:r>
              <w:rPr>
                <w:highlight w:val="white"/>
              </w:rPr>
              <w:t>Đề nghị quy định bổ sung cho phép công chức làm công tác hộ tịch ở cấp xã được ký hồ sơ chứng thực bản sao một số văn bản, giấy tờ... và đóng dấu của Ủy ban nhân dân cấp xã</w:t>
            </w:r>
          </w:p>
        </w:tc>
        <w:tc>
          <w:tcPr>
            <w:tcW w:w="4020" w:type="dxa"/>
          </w:tcPr>
          <w:p w:rsidR="00A1148B" w:rsidRDefault="00A1148B" w:rsidP="00A1148B">
            <w:pPr>
              <w:spacing w:before="40" w:after="40" w:line="260" w:lineRule="exact"/>
              <w:ind w:firstLine="0"/>
              <w:jc w:val="both"/>
              <w:rPr>
                <w:highlight w:val="white"/>
              </w:rPr>
            </w:pPr>
            <w:r>
              <w:rPr>
                <w:highlight w:val="white"/>
              </w:rPr>
              <w:t>Tiếp thu một phần. Tại Điều 26 dự thảo Nghị định đã có quy định về việc Chủ tịch Ủy ban nhân dân cấp xã được ủy quyền cho lãnh đạo đơn vị thực hiện nhiệm vụ chứng thực thực hiện ký chứng thực và đóng dấu của Ủy ban nhân dân cấp xã đối với việc chứng thực bản sao từ bản chính các giấy tờ, văn bản do cơ quan có thẩm quyền của Việt Nam cấp hoặc chứng nhận; chứng thực chữ ký trong các giấy tờ, văn bản theo quy định của pháp luật.</w:t>
            </w:r>
          </w:p>
        </w:tc>
      </w:tr>
      <w:tr w:rsidR="00A1148B">
        <w:trPr>
          <w:trHeight w:val="280"/>
        </w:trPr>
        <w:tc>
          <w:tcPr>
            <w:tcW w:w="812" w:type="dxa"/>
            <w:vMerge w:val="restart"/>
          </w:tcPr>
          <w:p w:rsidR="00A1148B" w:rsidRDefault="00A1148B" w:rsidP="00A1148B">
            <w:pPr>
              <w:spacing w:before="40" w:after="40" w:line="260" w:lineRule="exact"/>
              <w:ind w:right="280" w:firstLine="0"/>
              <w:jc w:val="center"/>
              <w:rPr>
                <w:b/>
                <w:highlight w:val="white"/>
              </w:rPr>
            </w:pPr>
            <w:r>
              <w:rPr>
                <w:b/>
                <w:highlight w:val="white"/>
              </w:rPr>
              <w:t>21</w:t>
            </w:r>
          </w:p>
        </w:tc>
        <w:tc>
          <w:tcPr>
            <w:tcW w:w="1843" w:type="dxa"/>
            <w:vMerge w:val="restart"/>
          </w:tcPr>
          <w:p w:rsidR="00A1148B" w:rsidRDefault="00A1148B" w:rsidP="00A1148B">
            <w:pPr>
              <w:spacing w:before="40" w:after="40" w:line="260" w:lineRule="exact"/>
              <w:ind w:right="280" w:firstLine="0"/>
              <w:rPr>
                <w:b/>
                <w:highlight w:val="white"/>
              </w:rPr>
            </w:pPr>
            <w:r>
              <w:rPr>
                <w:b/>
                <w:highlight w:val="white"/>
              </w:rPr>
              <w:t>Điều 20. Thẩm quyền và trách nhiệm chứng thực</w:t>
            </w:r>
          </w:p>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w:t>
            </w:r>
          </w:p>
        </w:tc>
        <w:tc>
          <w:tcPr>
            <w:tcW w:w="6015" w:type="dxa"/>
          </w:tcPr>
          <w:p w:rsidR="00A1148B" w:rsidRDefault="00A1148B" w:rsidP="00A1148B">
            <w:pPr>
              <w:spacing w:before="40" w:after="40" w:line="260" w:lineRule="exact"/>
              <w:ind w:firstLine="0"/>
              <w:jc w:val="both"/>
              <w:rPr>
                <w:highlight w:val="white"/>
              </w:rPr>
            </w:pPr>
            <w:r>
              <w:rPr>
                <w:highlight w:val="white"/>
              </w:rPr>
              <w:t>Dự thảo quy định UBND cấp xã có thẩm quyền chứng thực hợp đồng, giao dịch (điểm c, d, đ khoản 1, khoản 5). Tuy nhiên:</w:t>
            </w:r>
          </w:p>
          <w:p w:rsidR="00A1148B" w:rsidRDefault="00A1148B" w:rsidP="00A1148B">
            <w:pPr>
              <w:spacing w:before="40" w:after="40" w:line="260" w:lineRule="exact"/>
              <w:ind w:firstLine="20"/>
              <w:jc w:val="both"/>
              <w:rPr>
                <w:highlight w:val="white"/>
              </w:rPr>
            </w:pPr>
            <w:r>
              <w:rPr>
                <w:highlight w:val="white"/>
              </w:rPr>
              <w:t xml:space="preserve">- Theo pháp luật về dân sự, giao dịch có thể là hợp đồng, hành vi pháp lý đơn phương nên nội hàm hợp đồng đã có trong giao dịch. Luật Công chứng năm 2024 cũng đã thay cụm từ </w:t>
            </w:r>
            <w:r>
              <w:rPr>
                <w:i/>
                <w:highlight w:val="white"/>
              </w:rPr>
              <w:t>hợp đồng, giao dịch</w:t>
            </w:r>
            <w:r>
              <w:rPr>
                <w:highlight w:val="white"/>
              </w:rPr>
              <w:t xml:space="preserve"> trong Luật Công chứng năm 2014 thành </w:t>
            </w:r>
            <w:r>
              <w:rPr>
                <w:i/>
                <w:highlight w:val="white"/>
              </w:rPr>
              <w:t>giao dịch</w:t>
            </w:r>
            <w:r>
              <w:rPr>
                <w:highlight w:val="white"/>
              </w:rPr>
              <w:t xml:space="preserve">; Điều 14 Dự thảo cũng đã quy định UBND cấp tỉnh </w:t>
            </w:r>
            <w:r>
              <w:rPr>
                <w:i/>
                <w:highlight w:val="white"/>
              </w:rPr>
              <w:t xml:space="preserve">“chuyển giao thẩm quyền chứng thực </w:t>
            </w:r>
            <w:r>
              <w:rPr>
                <w:i/>
                <w:highlight w:val="white"/>
                <w:u w:val="single"/>
              </w:rPr>
              <w:t>giao dịch</w:t>
            </w:r>
            <w:r>
              <w:rPr>
                <w:i/>
                <w:highlight w:val="white"/>
              </w:rPr>
              <w:t xml:space="preserve"> từ UBND cấp xã sang tổ chức hành nghề công chứng…” </w:t>
            </w:r>
            <w:r>
              <w:rPr>
                <w:highlight w:val="white"/>
              </w:rPr>
              <w:t xml:space="preserve">thay vì chuyển giao </w:t>
            </w:r>
            <w:r>
              <w:rPr>
                <w:i/>
                <w:highlight w:val="white"/>
              </w:rPr>
              <w:t xml:space="preserve">hợp đồng, giao dịch. </w:t>
            </w:r>
            <w:r>
              <w:rPr>
                <w:highlight w:val="white"/>
              </w:rPr>
              <w:t xml:space="preserve">Do đó, đề nghị chỉnh sửa cụm từ </w:t>
            </w:r>
            <w:r>
              <w:rPr>
                <w:i/>
                <w:highlight w:val="white"/>
              </w:rPr>
              <w:t xml:space="preserve">hợp đồng, giao dịch </w:t>
            </w:r>
            <w:r>
              <w:rPr>
                <w:highlight w:val="white"/>
              </w:rPr>
              <w:t xml:space="preserve">thành </w:t>
            </w:r>
            <w:r>
              <w:rPr>
                <w:i/>
                <w:highlight w:val="white"/>
              </w:rPr>
              <w:t xml:space="preserve">giao dịch </w:t>
            </w:r>
            <w:r>
              <w:rPr>
                <w:highlight w:val="white"/>
              </w:rPr>
              <w:t>để thống nhất trong hệ thống pháp luật.</w:t>
            </w:r>
          </w:p>
          <w:p w:rsidR="00A1148B" w:rsidRDefault="00A1148B" w:rsidP="00A1148B">
            <w:pPr>
              <w:spacing w:before="40" w:after="40" w:line="260" w:lineRule="exact"/>
              <w:ind w:firstLine="20"/>
              <w:jc w:val="both"/>
              <w:rPr>
                <w:highlight w:val="white"/>
              </w:rPr>
            </w:pPr>
            <w:r>
              <w:rPr>
                <w:highlight w:val="white"/>
              </w:rPr>
              <w:lastRenderedPageBreak/>
              <w:t xml:space="preserve">- Theo Điều 14 Dự thảo thì việc chứng thực giao dịch sẽ được </w:t>
            </w:r>
            <w:r>
              <w:rPr>
                <w:i/>
                <w:highlight w:val="white"/>
              </w:rPr>
              <w:t>“chuyển giao từ UBND cấp xã sang tổ chức hành nghề công chứng tại những địa bàn cấp xã đã phát triển được tổ chức hành nghề công chứng đáp ứng yêu cầu công chứng của cá nhân, tổ chức theo quy định của Chính phủ”</w:t>
            </w:r>
            <w:r>
              <w:rPr>
                <w:highlight w:val="white"/>
              </w:rPr>
              <w:t xml:space="preserve">. Do đó, tại khoản 5 Điều 20 Dự thảo, đề nghị nghiên cứu bổ sung quy định </w:t>
            </w:r>
            <w:r>
              <w:rPr>
                <w:i/>
                <w:highlight w:val="white"/>
              </w:rPr>
              <w:t xml:space="preserve">UBND cấp xã có thẩm quyền chứng thực giao dịch trừ trường hợp đã được chuyển giao cho Văn phòng công chứng </w:t>
            </w:r>
            <w:r>
              <w:rPr>
                <w:highlight w:val="white"/>
              </w:rPr>
              <w:t>để rõ ràng, thống nhất hơn trong thực hiện.</w:t>
            </w:r>
          </w:p>
        </w:tc>
        <w:tc>
          <w:tcPr>
            <w:tcW w:w="4020" w:type="dxa"/>
          </w:tcPr>
          <w:p w:rsidR="00A1148B" w:rsidRDefault="00A1148B" w:rsidP="00A1148B">
            <w:pPr>
              <w:spacing w:before="40" w:after="40" w:line="260" w:lineRule="exact"/>
              <w:ind w:firstLine="0"/>
              <w:jc w:val="both"/>
              <w:rPr>
                <w:highlight w:val="white"/>
                <w:lang w:val="vi-VN"/>
              </w:rPr>
            </w:pPr>
          </w:p>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pPr>
              <w:spacing w:before="40" w:after="40" w:line="260" w:lineRule="exact"/>
              <w:ind w:firstLine="0"/>
              <w:jc w:val="both"/>
              <w:rPr>
                <w:highlight w:val="white"/>
              </w:rPr>
            </w:pP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Tại khoản 5 quy định </w:t>
            </w:r>
            <w:r>
              <w:rPr>
                <w:i/>
                <w:highlight w:val="white"/>
              </w:rPr>
              <w:t>“việc chứng thực các hợp đồng, giao dịch liên quan đến quyền của người sử dụng đất được thực hiện tại UBND cấp xã nơi có đất…”</w:t>
            </w:r>
            <w:r>
              <w:rPr>
                <w:highlight w:val="white"/>
              </w:rPr>
              <w:t xml:space="preserve">. Tuy nhiên, thực tế nhiều trường hợp không còn cư trú tại quê hương, khi muốn làm văn bản từ chối nhận di sản lại phải quay về UBND cấp xã nơi có đất để chứng thực thì rất bất lợi cho người dân. Do đó, đề nghị nghiên cứu, chỉnh sửa theo hướng </w:t>
            </w:r>
            <w:r>
              <w:rPr>
                <w:i/>
                <w:highlight w:val="white"/>
              </w:rPr>
              <w:t>nếu là văn bản từ chối nhận di sản thì được chứng thực tại UBND cấp xã nơi họ đang cư trú</w:t>
            </w:r>
            <w:r>
              <w:rPr>
                <w:highlight w:val="white"/>
              </w:rPr>
              <w:t xml:space="preserve"> cho phù hợp với thực tiễn.</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Nghiên cứu chỉnh lý khi sửa Nghị định số 23/2015/NĐ-CP. </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Huế </w:t>
            </w:r>
          </w:p>
        </w:tc>
        <w:tc>
          <w:tcPr>
            <w:tcW w:w="6015" w:type="dxa"/>
          </w:tcPr>
          <w:p w:rsidR="00A1148B" w:rsidRDefault="00A1148B" w:rsidP="00A1148B">
            <w:pPr>
              <w:spacing w:before="40" w:after="40" w:line="260" w:lineRule="exact"/>
              <w:ind w:firstLine="0"/>
              <w:jc w:val="both"/>
              <w:rPr>
                <w:highlight w:val="white"/>
              </w:rPr>
            </w:pPr>
            <w:r>
              <w:rPr>
                <w:highlight w:val="white"/>
              </w:rPr>
              <w:t>Đề nghị chỉnh sửa Điều 20 như sau:</w:t>
            </w:r>
          </w:p>
          <w:p w:rsidR="00A1148B" w:rsidRDefault="00A1148B" w:rsidP="00A1148B">
            <w:pPr>
              <w:spacing w:before="40" w:after="40" w:line="260" w:lineRule="exact"/>
              <w:ind w:firstLine="0"/>
              <w:jc w:val="both"/>
              <w:rPr>
                <w:highlight w:val="white"/>
              </w:rPr>
            </w:pPr>
            <w:r>
              <w:rPr>
                <w:highlight w:val="white"/>
              </w:rPr>
              <w:t>a) Tại điểm b khoản 1 đề nghị bổ sung việc chứng thực chữ ký từ tiếng Việt sang tiếng dân tộc và ngược lại; chứng thực chữ ký văn bản xác lập chế độ tài sản của vợ, chồng; văn bản thỏa thuận chia tài sản chung, nhập tài sản riêng vào tài sản chung trong thời kỳ hôn nhân.</w:t>
            </w:r>
          </w:p>
          <w:p w:rsidR="00A1148B" w:rsidRDefault="00A1148B" w:rsidP="00A1148B">
            <w:pPr>
              <w:shd w:val="clear" w:color="auto" w:fill="FFFFFF"/>
              <w:spacing w:before="40" w:after="40" w:line="260" w:lineRule="exact"/>
              <w:ind w:firstLine="0"/>
              <w:jc w:val="both"/>
              <w:rPr>
                <w:highlight w:val="white"/>
              </w:rPr>
            </w:pPr>
            <w:r>
              <w:rPr>
                <w:highlight w:val="white"/>
              </w:rPr>
              <w:t xml:space="preserve">b) Khoản 4 quy định: </w:t>
            </w:r>
            <w:r>
              <w:rPr>
                <w:i/>
                <w:highlight w:val="white"/>
              </w:rPr>
              <w:t>“Việc chứng thực bản sao từ bản chính, .... chứng thực di chúc quy định tại Điều này không phụ thuộc vào nơi cư trú của người yêu cầu chứng thực”</w:t>
            </w:r>
            <w:r>
              <w:rPr>
                <w:highlight w:val="white"/>
              </w:rPr>
              <w:t xml:space="preserve"> đề nghị chỉnh sửa thành </w:t>
            </w:r>
            <w:r>
              <w:rPr>
                <w:i/>
                <w:highlight w:val="white"/>
              </w:rPr>
              <w:t xml:space="preserve">“Việc chứng thực bản sao từ bản chính, .... chứng thực di chúc, </w:t>
            </w:r>
            <w:r>
              <w:rPr>
                <w:b/>
                <w:i/>
                <w:highlight w:val="white"/>
              </w:rPr>
              <w:t>văn bản từ chối nhận di sản</w:t>
            </w:r>
            <w:r>
              <w:rPr>
                <w:i/>
                <w:highlight w:val="white"/>
              </w:rPr>
              <w:t xml:space="preserve"> quy định tại Điều này không phụ thuộc vào nơi cư trú </w:t>
            </w:r>
            <w:r>
              <w:rPr>
                <w:b/>
                <w:i/>
                <w:highlight w:val="white"/>
              </w:rPr>
              <w:t>và nơi có bất động sản</w:t>
            </w:r>
            <w:r>
              <w:rPr>
                <w:i/>
                <w:highlight w:val="white"/>
              </w:rPr>
              <w:t xml:space="preserve"> của người yêu cầu chứng thực”</w:t>
            </w:r>
            <w:r>
              <w:rPr>
                <w:highlight w:val="white"/>
              </w:rPr>
              <w:t xml:space="preserve"> nhằm tạo thuận lợi cho người yêu cầu chứng thực được thực hiện tại bất kỳ Ủy ban nhân dân cấp xã nơi cư trú hoặc nơi có tài sản thực hiện. </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Nghiên cứu chỉnh lý khi sửa Nghị định số 23/2015/NĐ-CP. </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Bình</w:t>
            </w:r>
          </w:p>
          <w:p w:rsidR="00A1148B" w:rsidRDefault="00A1148B" w:rsidP="00A1148B">
            <w:pPr>
              <w:spacing w:before="40" w:after="40" w:line="260" w:lineRule="exact"/>
              <w:ind w:firstLine="0"/>
              <w:jc w:val="both"/>
              <w:rPr>
                <w:highlight w:val="white"/>
              </w:rPr>
            </w:pPr>
            <w:r>
              <w:rPr>
                <w:highlight w:val="white"/>
              </w:rPr>
              <w:t>Hưng Yên</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Khoản 5 Điều 20: Để việc áp dụng pháp luật được thuận lợi; phù hợp với quy định của pháp luật về Công chứng khi thực hiện công chứng di chúc; phù hợp với khoản 4 Điều 20 của dự thảo Nghị định; phù hợp với khoản 2 Điều 38 của Nghị định 23/2015/NĐ-CP ngày 16/02/2015 của Chính phủ, đề </w:t>
            </w:r>
            <w:r>
              <w:rPr>
                <w:highlight w:val="white"/>
              </w:rPr>
              <w:lastRenderedPageBreak/>
              <w:t xml:space="preserve">nghị cơ quan soạn thảo bổ sung cụm từ </w:t>
            </w:r>
            <w:r>
              <w:rPr>
                <w:b/>
                <w:highlight w:val="white"/>
              </w:rPr>
              <w:t>“trừ trường hợp chứng thực di chúc”</w:t>
            </w:r>
            <w:r>
              <w:rPr>
                <w:highlight w:val="white"/>
              </w:rPr>
              <w:t xml:space="preserve"> vào ngay sau cum từ </w:t>
            </w:r>
            <w:proofErr w:type="gramStart"/>
            <w:r>
              <w:rPr>
                <w:b/>
                <w:highlight w:val="white"/>
              </w:rPr>
              <w:t>“ thực</w:t>
            </w:r>
            <w:proofErr w:type="gramEnd"/>
            <w:r>
              <w:rPr>
                <w:b/>
                <w:highlight w:val="white"/>
              </w:rPr>
              <w:t xml:space="preserve"> hiện tại Ủy ban nhân dân xã nơi có đất”</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Tại khoản 4 Điều 20 đã quy định việc chứng thực di chúc không phụ thuộc vào nơi cư trú, tạo thuận lợi cho người dân.</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Ninh</w:t>
            </w:r>
          </w:p>
        </w:tc>
        <w:tc>
          <w:tcPr>
            <w:tcW w:w="6015" w:type="dxa"/>
          </w:tcPr>
          <w:p w:rsidR="00A1148B" w:rsidRDefault="00A1148B" w:rsidP="00A1148B">
            <w:pPr>
              <w:spacing w:before="40" w:after="40" w:line="260" w:lineRule="exact"/>
              <w:ind w:right="280" w:firstLine="20"/>
              <w:jc w:val="both"/>
              <w:rPr>
                <w:highlight w:val="white"/>
              </w:rPr>
            </w:pPr>
            <w:r>
              <w:rPr>
                <w:highlight w:val="white"/>
              </w:rPr>
              <w:t xml:space="preserve">Tại điều này, đề nghị cần thống nhất sử dụng cụm từ “chứng thực </w:t>
            </w:r>
            <w:r>
              <w:rPr>
                <w:b/>
                <w:i/>
                <w:highlight w:val="white"/>
              </w:rPr>
              <w:t>hợp đồng, giao dịch</w:t>
            </w:r>
            <w:r>
              <w:rPr>
                <w:highlight w:val="white"/>
              </w:rPr>
              <w:t xml:space="preserve">” hay “chứng thực </w:t>
            </w:r>
            <w:r>
              <w:rPr>
                <w:b/>
                <w:i/>
                <w:highlight w:val="white"/>
              </w:rPr>
              <w:t>giao dịch</w:t>
            </w:r>
            <w:r>
              <w:rPr>
                <w:highlight w:val="white"/>
              </w:rPr>
              <w:t>” cho phù hợp với quy định tại Điều 14 của dự thảo và các quy định của Luật Công chứng 2024 hay không (Nghị định số 23/2015/NĐ-CP vẫn sử dụng cụm từ “chứng thực hợp đồng, giao dịch”).</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right="280" w:firstLine="20"/>
              <w:jc w:val="both"/>
              <w:rPr>
                <w:highlight w:val="white"/>
              </w:rPr>
            </w:pPr>
            <w:r>
              <w:rPr>
                <w:highlight w:val="white"/>
              </w:rPr>
              <w:t>Đề nghị bổ sung thêm Khoản 6 vào sau Khoản 5 Điều 20 Việc “Chứng thực Văn bản từ chối nhận di sản” không phụ thuộc vào nơi có bất động sản.</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Nghiên cứu chỉnh lý khi sửa Nghị định số 23/2015/NĐ-CP. </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Nguyên</w:t>
            </w:r>
          </w:p>
          <w:p w:rsidR="00A1148B" w:rsidRDefault="00A1148B" w:rsidP="00A1148B">
            <w:pPr>
              <w:spacing w:before="40" w:after="40" w:line="260" w:lineRule="exact"/>
              <w:ind w:firstLine="0"/>
              <w:jc w:val="both"/>
              <w:rPr>
                <w:highlight w:val="white"/>
              </w:rPr>
            </w:pPr>
            <w:r>
              <w:rPr>
                <w:highlight w:val="white"/>
              </w:rPr>
              <w:t>Bình Định</w:t>
            </w:r>
          </w:p>
        </w:tc>
        <w:tc>
          <w:tcPr>
            <w:tcW w:w="6015" w:type="dxa"/>
          </w:tcPr>
          <w:p w:rsidR="00A1148B" w:rsidRDefault="00A1148B" w:rsidP="00A1148B">
            <w:pPr>
              <w:spacing w:before="40" w:after="40" w:line="260" w:lineRule="exact"/>
              <w:ind w:right="280" w:firstLine="20"/>
              <w:jc w:val="both"/>
              <w:rPr>
                <w:highlight w:val="white"/>
              </w:rPr>
            </w:pPr>
            <w:r>
              <w:rPr>
                <w:highlight w:val="white"/>
              </w:rPr>
              <w:t>Điểm h khoản 1 Điều 20 đề nghị sửa thành: “Chứng thực văn bản thỏa thuận phân chia di sản mà di sản là tài sản quy định tại các điểm c, d và đ khoản này”.</w:t>
            </w:r>
          </w:p>
          <w:p w:rsidR="00A1148B" w:rsidRDefault="00A1148B" w:rsidP="00A1148B">
            <w:pPr>
              <w:spacing w:before="40" w:after="40" w:line="260" w:lineRule="exact"/>
              <w:ind w:right="280" w:firstLine="20"/>
              <w:jc w:val="both"/>
              <w:rPr>
                <w:highlight w:val="white"/>
              </w:rPr>
            </w:pPr>
            <w:r>
              <w:rPr>
                <w:highlight w:val="white"/>
              </w:rPr>
              <w:t xml:space="preserve">Lý </w:t>
            </w:r>
            <w:proofErr w:type="gramStart"/>
            <w:r>
              <w:rPr>
                <w:highlight w:val="white"/>
              </w:rPr>
              <w:t>do</w:t>
            </w:r>
            <w:proofErr w:type="gramEnd"/>
            <w:r>
              <w:rPr>
                <w:highlight w:val="white"/>
              </w:rPr>
              <w:t>: Đồng bộ với hình thức văn bản trong lĩnh vực công chứng như quy định tại Điều 59 Luật công chứng 2024 chỉ quy định về hình thức văn bản thỏa thuận phân chia di sản.</w:t>
            </w:r>
          </w:p>
        </w:tc>
        <w:tc>
          <w:tcPr>
            <w:tcW w:w="4020" w:type="dxa"/>
          </w:tcPr>
          <w:p w:rsidR="00A1148B" w:rsidRDefault="00A1148B" w:rsidP="00A1148B">
            <w:pPr>
              <w:spacing w:before="40" w:after="40" w:line="260" w:lineRule="exact"/>
              <w:ind w:firstLine="0"/>
              <w:jc w:val="both"/>
              <w:rPr>
                <w:highlight w:val="white"/>
              </w:rPr>
            </w:pPr>
            <w:r>
              <w:rPr>
                <w:highlight w:val="white"/>
              </w:rPr>
              <w:t>Phạm vi điều chỉnh của 02 văn bản là khác nhau.</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Giang</w:t>
            </w:r>
          </w:p>
        </w:tc>
        <w:tc>
          <w:tcPr>
            <w:tcW w:w="6015" w:type="dxa"/>
          </w:tcPr>
          <w:p w:rsidR="00A1148B" w:rsidRDefault="00A1148B" w:rsidP="00A1148B">
            <w:pPr>
              <w:spacing w:before="40" w:after="40" w:line="260" w:lineRule="exact"/>
              <w:ind w:right="280" w:firstLine="20"/>
              <w:jc w:val="both"/>
              <w:rPr>
                <w:highlight w:val="white"/>
              </w:rPr>
            </w:pPr>
            <w:r>
              <w:rPr>
                <w:highlight w:val="white"/>
              </w:rPr>
              <w:t>Khoản 4 Điều 20: đề nghị bổ sung cụm từ “và chứng thực văn bản từ chối nhận di sản” vào sau cụm từ “chứng thực di chúc quy định tại Điều này……” để bảo đảm phù hợp với thực tiễn giải quyết các yêu cầu chứng thực</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Nghiên cứu chỉnh lý khi sửa Nghị định số 23/2015/NĐ-CP. </w:t>
            </w:r>
          </w:p>
        </w:tc>
      </w:tr>
      <w:tr w:rsidR="00A1148B">
        <w:trPr>
          <w:trHeight w:val="26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Bình Định</w:t>
            </w:r>
          </w:p>
        </w:tc>
        <w:tc>
          <w:tcPr>
            <w:tcW w:w="6015" w:type="dxa"/>
          </w:tcPr>
          <w:p w:rsidR="00A1148B" w:rsidRDefault="00A1148B" w:rsidP="00A1148B">
            <w:pPr>
              <w:spacing w:before="40" w:after="40" w:line="260" w:lineRule="exact"/>
              <w:ind w:right="280" w:firstLine="20"/>
              <w:jc w:val="both"/>
              <w:rPr>
                <w:highlight w:val="white"/>
              </w:rPr>
            </w:pPr>
            <w:r>
              <w:rPr>
                <w:highlight w:val="white"/>
              </w:rPr>
              <w:t>khoản 3 Điều 20, đề nghị chỉnh sửa thành “</w:t>
            </w:r>
            <w:r>
              <w:rPr>
                <w:i/>
                <w:highlight w:val="white"/>
              </w:rPr>
              <w:t>Công chứng viên có thẩm quyền và trách nhiệm chứng thực các việc quy định tại điểm a; điểm b khoản 1 Điều này, ký chứng thực và đóng dấu của tổ chức hành nghề công chứng</w:t>
            </w:r>
            <w:r>
              <w:rPr>
                <w:highlight w:val="white"/>
              </w:rPr>
              <w:t>” cho ngắn gọn và rõ nghĩa nội dung quy định.</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22</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21. Chế độ lưu trữ</w:t>
            </w:r>
          </w:p>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w:t>
            </w:r>
          </w:p>
        </w:tc>
        <w:tc>
          <w:tcPr>
            <w:tcW w:w="6015" w:type="dxa"/>
          </w:tcPr>
          <w:p w:rsidR="00A1148B" w:rsidRDefault="00A1148B" w:rsidP="00A1148B">
            <w:pPr>
              <w:spacing w:before="40" w:after="40" w:line="260" w:lineRule="exact"/>
              <w:ind w:firstLine="20"/>
              <w:jc w:val="both"/>
              <w:rPr>
                <w:highlight w:val="white"/>
              </w:rPr>
            </w:pPr>
            <w:r>
              <w:rPr>
                <w:highlight w:val="white"/>
              </w:rPr>
              <w:t>Dự thảo chỉ có quy định sổ, hồ sơ chứng thực do Phòng Tư pháp thực hiện thì bàn giao UBND cấp xã nơi đặt trụ sở cũ của UBND cấp huyện. Vậy, đối với các xã có sự sắp xếp lại, hồ sơ, sổ chứng thực sẽ bàn giao về đơn vị nào?</w:t>
            </w:r>
          </w:p>
        </w:tc>
        <w:tc>
          <w:tcPr>
            <w:tcW w:w="4020" w:type="dxa"/>
          </w:tcPr>
          <w:p w:rsidR="00A1148B" w:rsidRDefault="00A1148B" w:rsidP="00A1148B">
            <w:pPr>
              <w:spacing w:before="40" w:after="40" w:line="260" w:lineRule="exact"/>
              <w:ind w:firstLine="0"/>
              <w:jc w:val="both"/>
              <w:rPr>
                <w:highlight w:val="white"/>
              </w:rPr>
            </w:pPr>
            <w:r>
              <w:rPr>
                <w:highlight w:val="white"/>
              </w:rPr>
              <w:t>Thực hiện theo hướng dẫn của Bộ Tư pháp.</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Ninh</w:t>
            </w:r>
          </w:p>
        </w:tc>
        <w:tc>
          <w:tcPr>
            <w:tcW w:w="6015" w:type="dxa"/>
          </w:tcPr>
          <w:p w:rsidR="00A1148B" w:rsidRDefault="00A1148B" w:rsidP="00A1148B">
            <w:pPr>
              <w:spacing w:before="40" w:after="40" w:line="260" w:lineRule="exact"/>
              <w:ind w:right="280" w:firstLine="20"/>
              <w:jc w:val="both"/>
              <w:rPr>
                <w:highlight w:val="white"/>
              </w:rPr>
            </w:pPr>
            <w:r>
              <w:rPr>
                <w:highlight w:val="white"/>
              </w:rPr>
              <w:t>Đề nghị viết lại cho chính xác là “Hồ sơ chứng thực chữ ký, chứng thực chữ ký người dịch”. Vì việc chứng thực bản sao từ bản chính không phát sinh trách nhiệm lưu trữ hồ sơ.</w:t>
            </w:r>
          </w:p>
        </w:tc>
        <w:tc>
          <w:tcPr>
            <w:tcW w:w="4020" w:type="dxa"/>
          </w:tcPr>
          <w:p w:rsidR="00A1148B" w:rsidRDefault="00A1148B" w:rsidP="00A1148B">
            <w:pPr>
              <w:spacing w:before="40" w:after="40" w:line="260" w:lineRule="exact"/>
              <w:ind w:firstLine="0"/>
              <w:jc w:val="both"/>
              <w:rPr>
                <w:highlight w:val="white"/>
              </w:rPr>
            </w:pPr>
            <w:r>
              <w:rPr>
                <w:highlight w:val="white"/>
              </w:rPr>
              <w:t>Việc quy định như tại Nghị định là để bảo đảm tính bao quát.</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right="280" w:firstLine="20"/>
              <w:jc w:val="both"/>
              <w:rPr>
                <w:highlight w:val="white"/>
              </w:rPr>
            </w:pPr>
            <w:r>
              <w:rPr>
                <w:highlight w:val="white"/>
              </w:rPr>
              <w:t>Tại Điều 21, dự thảo quy định “Hồ sơ chứng thực… bàn giao cho Ủy ban nhân dân cấp xã mới nơi đặt trụ sở cũ của Ủy ban nhân dân quận, huyện, thị xã” là chưa đầy đủ, vì thực tế còn có Ủy ban nhân dân thành phố thuộc tỉnh, thành phố thuộc thành phố trực thuộc trung ương. Do đó, đề nghị chỉnh sửa như sau: “Hồ sơ chứng thực… bàn giao cho Ủy ban nhân dân cấp xã mới nơi đặt trụ sở cũ của Ủy ban nhân dân quận, huyện, thị xã, thành phố thuộc tỉnh, thành phố thuộc thành phố trực thuộc trung ương.”</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tcPr>
          <w:p w:rsidR="00A1148B" w:rsidRDefault="00A1148B" w:rsidP="00A1148B">
            <w:pPr>
              <w:widowControl w:val="0"/>
              <w:pBdr>
                <w:top w:val="nil"/>
                <w:left w:val="nil"/>
                <w:bottom w:val="nil"/>
                <w:right w:val="nil"/>
                <w:between w:val="nil"/>
              </w:pBdr>
              <w:spacing w:line="260" w:lineRule="exact"/>
              <w:ind w:firstLine="0"/>
              <w:rPr>
                <w:highlight w:val="white"/>
              </w:rPr>
            </w:pPr>
            <w:r>
              <w:rPr>
                <w:highlight w:val="white"/>
              </w:rPr>
              <w:t>Điều 21</w:t>
            </w: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pacing w:before="120" w:after="120" w:line="260" w:lineRule="exact"/>
              <w:ind w:right="-20" w:firstLine="0"/>
              <w:jc w:val="both"/>
              <w:rPr>
                <w:highlight w:val="white"/>
              </w:rPr>
            </w:pPr>
            <w:r>
              <w:rPr>
                <w:highlight w:val="white"/>
              </w:rPr>
              <w:t>- Đề nghị chỉnh lý Điều 21 dự thảo Nghị định như sau:</w:t>
            </w:r>
          </w:p>
          <w:p w:rsidR="00A1148B" w:rsidRDefault="00A1148B" w:rsidP="00A1148B">
            <w:pPr>
              <w:spacing w:before="120" w:after="120" w:line="260" w:lineRule="exact"/>
              <w:ind w:right="-20" w:firstLine="720"/>
              <w:jc w:val="both"/>
              <w:rPr>
                <w:i/>
                <w:highlight w:val="white"/>
              </w:rPr>
            </w:pPr>
            <w:r>
              <w:rPr>
                <w:i/>
                <w:highlight w:val="white"/>
              </w:rPr>
              <w:t xml:space="preserve">“Hồ sơ chứng thực; sổ chứng thực; giấy tờ và văn bản đã chứng thực do Phòng Tư pháp đang lưu trữ, thực hiện bàn giao cho Ủy ban nhân dân cấp xã mới nơi đặt trụ sở cũ của Uỷ ban nhân dân </w:t>
            </w:r>
            <w:r>
              <w:rPr>
                <w:b/>
                <w:i/>
                <w:highlight w:val="white"/>
              </w:rPr>
              <w:t>cấp huyện</w:t>
            </w:r>
            <w:r>
              <w:rPr>
                <w:i/>
                <w:highlight w:val="white"/>
              </w:rPr>
              <w:t>.”</w:t>
            </w:r>
          </w:p>
          <w:p w:rsidR="00A1148B" w:rsidRDefault="00A1148B" w:rsidP="00A1148B">
            <w:pPr>
              <w:spacing w:before="120" w:after="120" w:line="260" w:lineRule="exact"/>
              <w:ind w:right="-20" w:firstLine="0"/>
              <w:jc w:val="both"/>
              <w:rPr>
                <w:highlight w:val="white"/>
              </w:rPr>
            </w:pPr>
            <w:r>
              <w:rPr>
                <w:highlight w:val="white"/>
              </w:rPr>
              <w:t>- Đề nghị chỉnh lý khoản 2 Điều 26 như sau:</w:t>
            </w:r>
          </w:p>
          <w:p w:rsidR="00A1148B" w:rsidRDefault="00A1148B" w:rsidP="00A1148B">
            <w:pPr>
              <w:spacing w:before="120" w:after="120" w:line="260" w:lineRule="exact"/>
              <w:ind w:right="-20" w:firstLine="720"/>
              <w:jc w:val="both"/>
              <w:rPr>
                <w:i/>
                <w:highlight w:val="white"/>
              </w:rPr>
            </w:pPr>
            <w:r>
              <w:rPr>
                <w:i/>
                <w:highlight w:val="white"/>
              </w:rPr>
              <w:t>“2. Ủy ban nhân dân cấp xã thực hiện quản lý nhà nước về chứng thực trong địa phương, có nhiệm vụ, quyền hạn sau đây:</w:t>
            </w:r>
          </w:p>
          <w:p w:rsidR="00A1148B" w:rsidRDefault="00A1148B" w:rsidP="00A1148B">
            <w:pPr>
              <w:spacing w:before="120" w:after="120" w:line="260" w:lineRule="exact"/>
              <w:ind w:right="-20" w:firstLine="720"/>
              <w:jc w:val="both"/>
              <w:rPr>
                <w:i/>
                <w:highlight w:val="white"/>
              </w:rPr>
            </w:pPr>
            <w:r>
              <w:rPr>
                <w:i/>
                <w:highlight w:val="white"/>
              </w:rPr>
              <w:t>…</w:t>
            </w:r>
          </w:p>
          <w:p w:rsidR="00A1148B" w:rsidRDefault="00A1148B" w:rsidP="00A1148B">
            <w:pPr>
              <w:spacing w:before="120" w:after="120" w:line="260" w:lineRule="exact"/>
              <w:ind w:right="-20" w:firstLine="0"/>
              <w:jc w:val="both"/>
              <w:rPr>
                <w:i/>
                <w:highlight w:val="white"/>
              </w:rPr>
            </w:pPr>
            <w:r>
              <w:rPr>
                <w:i/>
                <w:highlight w:val="white"/>
              </w:rPr>
              <w:t>Ủy ban nhân dân cấp xã thực hiện các nhiệm vụ quy định tại các điểm a, b, c, d, đ và điểm e Khoản này và thực hiện các việc chứng thực thuộc thẩm quyền của Ủy ban nhân dân cấp xã theo quy định của Nghị định số 23/2015/NĐ-CP.</w:t>
            </w:r>
          </w:p>
          <w:p w:rsidR="00A1148B" w:rsidRDefault="00A1148B" w:rsidP="00A1148B">
            <w:pPr>
              <w:spacing w:before="120" w:after="120" w:line="260" w:lineRule="exact"/>
              <w:ind w:right="-20" w:firstLine="0"/>
              <w:jc w:val="both"/>
              <w:rPr>
                <w:i/>
                <w:highlight w:val="white"/>
              </w:rPr>
            </w:pPr>
            <w:r>
              <w:rPr>
                <w:b/>
                <w:i/>
                <w:highlight w:val="white"/>
              </w:rPr>
              <w:t xml:space="preserve">Đơn vị được giao thực hiện nhiệm vụ chứng thực giúp Ủy ban nhân dân cấp xã thực hiện các nhiệm vụ quy định tại các điểm a, b, c, d và điểm e Khoản này. Chủ tịch, Phó Chủ tịch Uỷ ban nhân dân cấp xã phải thông báo mẫu chữ ký khi ký chứng thực cho Sở Tư pháp. Chủ tịch Ủy ban nhân dân cấp xã được ủy quyền cho lãnh đạo đơn vị thực hiện nhiệm vụ chứng thực thực hiện ký chứng thực và đóng dấu của Ủy ban nhân dân cấp xã đối với việc chứng thực bản sao từ bản chính các giấy tờ, văn bản do cơ quan có thẩm quyền của Việt Nam cấp hoặc chứng nhận; chứng thực chữ ký trong các giấy tờ, văn bản theo quy định của pháp </w:t>
            </w:r>
            <w:r>
              <w:rPr>
                <w:b/>
                <w:i/>
                <w:highlight w:val="white"/>
              </w:rPr>
              <w:lastRenderedPageBreak/>
              <w:t>luật. Người được ủy quyền phải có kinh nghiệm từ 3 năm trở lên ở lĩnh vực Tư pháp</w:t>
            </w:r>
            <w:proofErr w:type="gramStart"/>
            <w:r>
              <w:rPr>
                <w:b/>
                <w:i/>
                <w:highlight w:val="white"/>
              </w:rPr>
              <w:t xml:space="preserve">. </w:t>
            </w:r>
            <w:r>
              <w:rPr>
                <w:i/>
                <w:highlight w:val="white"/>
              </w:rPr>
              <w:t>”</w:t>
            </w:r>
            <w:proofErr w:type="gramEnd"/>
          </w:p>
          <w:p w:rsidR="00A1148B" w:rsidRDefault="00A1148B" w:rsidP="00A1148B">
            <w:pPr>
              <w:spacing w:before="40" w:after="40" w:line="260" w:lineRule="exact"/>
              <w:ind w:right="280" w:firstLine="20"/>
              <w:jc w:val="both"/>
              <w:rPr>
                <w:highlight w:val="white"/>
              </w:rPr>
            </w:pPr>
          </w:p>
        </w:tc>
        <w:tc>
          <w:tcPr>
            <w:tcW w:w="4020" w:type="dxa"/>
          </w:tcPr>
          <w:p w:rsidR="00A1148B" w:rsidRDefault="00C95C01"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23</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 xml:space="preserve">Điều 22. Lệ phí chứng thực </w:t>
            </w:r>
          </w:p>
        </w:tc>
        <w:tc>
          <w:tcPr>
            <w:tcW w:w="1940" w:type="dxa"/>
          </w:tcPr>
          <w:p w:rsidR="00A1148B" w:rsidRDefault="00A1148B" w:rsidP="00A1148B">
            <w:pPr>
              <w:spacing w:before="40" w:after="40" w:line="260" w:lineRule="exact"/>
              <w:ind w:firstLine="0"/>
              <w:jc w:val="both"/>
              <w:rPr>
                <w:highlight w:val="white"/>
              </w:rPr>
            </w:pPr>
            <w:r>
              <w:rPr>
                <w:highlight w:val="white"/>
              </w:rPr>
              <w:t>Đắc Lắk</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Dự thảo quy định </w:t>
            </w:r>
            <w:r>
              <w:rPr>
                <w:i/>
                <w:highlight w:val="white"/>
              </w:rPr>
              <w:t>“người yêu cầu chứng thực tại UBND cấp xã, cơ quan đại diện phải nộp lệ phí chứng thực theo quy định của pháp luật”</w:t>
            </w:r>
            <w:r>
              <w:rPr>
                <w:highlight w:val="white"/>
              </w:rPr>
              <w:t xml:space="preserve">. Vậy, người yêu cầu chứng thực tại tổ chức hành nghề công chứng phải nộp tiền gì (thù lao, chi phí…?), cần quy định cho rõ và quy định cùng một mức với lệ phí chứng thực; tránh hiểu nhầm tại các tổ chức này thì không phải nộp tiền, hoặc cũng thu với hình thức </w:t>
            </w:r>
            <w:r>
              <w:rPr>
                <w:i/>
                <w:highlight w:val="white"/>
              </w:rPr>
              <w:t>lệ phí</w:t>
            </w:r>
            <w:r>
              <w:rPr>
                <w:highlight w:val="white"/>
              </w:rPr>
              <w:t xml:space="preserve"> trong khi đây là khoản chỉ cơ quan nhà nước mới được phép thu, hoặc thu cao/thấp hơn so với Nhà nước trong khi cùng một loại hình.</w:t>
            </w:r>
          </w:p>
        </w:tc>
        <w:tc>
          <w:tcPr>
            <w:tcW w:w="4020" w:type="dxa"/>
          </w:tcPr>
          <w:p w:rsidR="00A1148B" w:rsidRDefault="00A1148B" w:rsidP="00A1148B">
            <w:pPr>
              <w:spacing w:before="40" w:after="40" w:line="260" w:lineRule="exact"/>
              <w:ind w:firstLine="0"/>
              <w:jc w:val="both"/>
              <w:rPr>
                <w:highlight w:val="white"/>
              </w:rPr>
            </w:pPr>
            <w:r>
              <w:rPr>
                <w:highlight w:val="white"/>
              </w:rPr>
              <w:t>Quy định này chỉ điều chỉnh với người yêu cầu chứng thực tại UBND cấp xã, cơ quan đại diện.</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Bộ Tài chính</w:t>
            </w:r>
          </w:p>
          <w:p w:rsidR="00A1148B" w:rsidRDefault="00A1148B" w:rsidP="00A1148B">
            <w:pPr>
              <w:spacing w:before="40" w:after="40" w:line="260" w:lineRule="exact"/>
              <w:ind w:firstLine="0"/>
              <w:jc w:val="both"/>
              <w:rPr>
                <w:highlight w:val="white"/>
              </w:rPr>
            </w:pPr>
            <w:r>
              <w:rPr>
                <w:highlight w:val="white"/>
              </w:rPr>
              <w:t>Long An</w:t>
            </w:r>
          </w:p>
          <w:p w:rsidR="00A1148B" w:rsidRDefault="00A1148B" w:rsidP="00A1148B">
            <w:pPr>
              <w:spacing w:before="40" w:after="40" w:line="260" w:lineRule="exact"/>
              <w:ind w:firstLine="0"/>
              <w:jc w:val="both"/>
              <w:rPr>
                <w:highlight w:val="white"/>
              </w:rPr>
            </w:pPr>
            <w:r>
              <w:rPr>
                <w:highlight w:val="white"/>
              </w:rPr>
              <w:t>Thái Bình</w:t>
            </w:r>
          </w:p>
          <w:p w:rsidR="00A1148B" w:rsidRDefault="00A1148B" w:rsidP="00A1148B">
            <w:pPr>
              <w:spacing w:before="40" w:after="40" w:line="260" w:lineRule="exact"/>
              <w:ind w:firstLine="0"/>
              <w:jc w:val="both"/>
              <w:rPr>
                <w:highlight w:val="white"/>
              </w:rPr>
            </w:pPr>
            <w:r>
              <w:rPr>
                <w:highlight w:val="white"/>
              </w:rPr>
              <w:t>Hưng Yên</w:t>
            </w:r>
          </w:p>
          <w:p w:rsidR="00A1148B" w:rsidRDefault="00A1148B" w:rsidP="00A1148B">
            <w:pPr>
              <w:spacing w:before="40" w:after="40" w:line="260" w:lineRule="exact"/>
              <w:ind w:firstLine="0"/>
              <w:jc w:val="both"/>
              <w:rPr>
                <w:highlight w:val="white"/>
              </w:rPr>
            </w:pPr>
            <w:proofErr w:type="gramStart"/>
            <w:r>
              <w:rPr>
                <w:highlight w:val="white"/>
              </w:rPr>
              <w:t>An</w:t>
            </w:r>
            <w:proofErr w:type="gramEnd"/>
            <w:r>
              <w:rPr>
                <w:highlight w:val="white"/>
              </w:rPr>
              <w:t xml:space="preserve"> Giang</w:t>
            </w:r>
          </w:p>
          <w:p w:rsidR="00A1148B" w:rsidRDefault="00A1148B" w:rsidP="00A1148B">
            <w:pPr>
              <w:spacing w:before="40" w:after="40" w:line="260" w:lineRule="exact"/>
              <w:ind w:firstLine="0"/>
              <w:jc w:val="both"/>
              <w:rPr>
                <w:highlight w:val="white"/>
              </w:rPr>
            </w:pPr>
            <w:r>
              <w:rPr>
                <w:highlight w:val="white"/>
              </w:rPr>
              <w:t>Bắc Ninh</w:t>
            </w:r>
          </w:p>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Đề nghị sửa lại như sau: </w:t>
            </w:r>
            <w:r>
              <w:rPr>
                <w:i/>
                <w:highlight w:val="white"/>
              </w:rPr>
              <w:t xml:space="preserve">“Người yêu cầu chứng thực tại Ủy ban nhân dân cấp xã, Cơ quan đại diện phải nộp phí chứng thực theo quy định của pháp luật </w:t>
            </w:r>
            <w:r>
              <w:rPr>
                <w:b/>
                <w:i/>
                <w:highlight w:val="white"/>
              </w:rPr>
              <w:t>về phí và lệ phí</w:t>
            </w:r>
            <w:r>
              <w:rPr>
                <w:i/>
                <w:highlight w:val="white"/>
              </w:rPr>
              <w:t>”.</w:t>
            </w:r>
            <w:r>
              <w:rPr>
                <w:highlight w:val="white"/>
              </w:rPr>
              <w:t xml:space="preserve"> Vì theo Danh mục phí và lệ phí ban hành kèm theo Luật Phí và lệ phí quy </w:t>
            </w:r>
            <w:proofErr w:type="gramStart"/>
            <w:r>
              <w:rPr>
                <w:highlight w:val="white"/>
              </w:rPr>
              <w:t>định</w:t>
            </w:r>
            <w:r>
              <w:rPr>
                <w:i/>
                <w:highlight w:val="white"/>
              </w:rPr>
              <w:t>“</w:t>
            </w:r>
            <w:proofErr w:type="gramEnd"/>
            <w:r>
              <w:rPr>
                <w:i/>
                <w:highlight w:val="white"/>
              </w:rPr>
              <w:t>Phí chứng thực”</w:t>
            </w:r>
            <w:r>
              <w:rPr>
                <w:highlight w:val="white"/>
              </w:rPr>
              <w:t xml:space="preserve">, không quy định </w:t>
            </w:r>
            <w:r>
              <w:rPr>
                <w:i/>
                <w:highlight w:val="white"/>
              </w:rPr>
              <w:t>“Lệ phí chứng thực”</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24</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23. Cộng tác viên dịch thuật</w:t>
            </w:r>
          </w:p>
          <w:p w:rsidR="00A1148B" w:rsidRDefault="00A1148B" w:rsidP="00A1148B">
            <w:pPr>
              <w:spacing w:before="40" w:after="40" w:line="260" w:lineRule="exact"/>
              <w:ind w:firstLine="20"/>
              <w:jc w:val="both"/>
              <w:rPr>
                <w:b/>
                <w:highlight w:val="white"/>
              </w:rPr>
            </w:pPr>
          </w:p>
        </w:tc>
        <w:tc>
          <w:tcPr>
            <w:tcW w:w="1940" w:type="dxa"/>
            <w:vMerge w:val="restart"/>
          </w:tcPr>
          <w:p w:rsidR="00A1148B" w:rsidRDefault="00A1148B" w:rsidP="00A1148B">
            <w:pPr>
              <w:spacing w:before="40" w:after="40" w:line="260" w:lineRule="exact"/>
              <w:ind w:firstLine="0"/>
              <w:jc w:val="both"/>
              <w:rPr>
                <w:highlight w:val="white"/>
              </w:rPr>
            </w:pPr>
            <w:r>
              <w:rPr>
                <w:highlight w:val="white"/>
              </w:rPr>
              <w:t>Đắc Lắk, Hà Nội</w:t>
            </w:r>
          </w:p>
        </w:tc>
        <w:tc>
          <w:tcPr>
            <w:tcW w:w="6015" w:type="dxa"/>
          </w:tcPr>
          <w:p w:rsidR="00A1148B" w:rsidRDefault="00A1148B" w:rsidP="00A1148B">
            <w:pPr>
              <w:spacing w:before="40" w:after="40" w:line="260" w:lineRule="exact"/>
              <w:ind w:firstLine="20"/>
              <w:jc w:val="both"/>
              <w:rPr>
                <w:highlight w:val="white"/>
              </w:rPr>
            </w:pPr>
            <w:r>
              <w:rPr>
                <w:highlight w:val="white"/>
              </w:rPr>
              <w:t>Đề nghị làm rõ một người có được đồng thời làm cộng tác viên dịch thuật của từ 02 UBND cấp xã trở lên, hoặc vừa làm cộng tác viên của UBND cấp xã, vừa làm cộng tác viên của tổ chức hành nghề công chứng để thống nhất trong thực hiện.</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Nghiên cứu chỉnh lý khi sửa Nghị định số 23/2015/NĐ-CP. </w:t>
            </w:r>
          </w:p>
        </w:tc>
      </w:tr>
      <w:tr w:rsidR="00A1148B">
        <w:trPr>
          <w:trHeight w:val="1429"/>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6015" w:type="dxa"/>
          </w:tcPr>
          <w:p w:rsidR="00A1148B" w:rsidRDefault="00A1148B" w:rsidP="00A1148B">
            <w:pPr>
              <w:spacing w:before="40" w:after="40" w:line="260" w:lineRule="exact"/>
              <w:ind w:firstLine="20"/>
              <w:jc w:val="both"/>
              <w:rPr>
                <w:highlight w:val="white"/>
              </w:rPr>
            </w:pPr>
            <w:r>
              <w:rPr>
                <w:highlight w:val="white"/>
              </w:rPr>
              <w:t>Đề nghị bổ sung quy định UBND cấp xã phải định kỳ rà soát, đề nghị cho thôi đối với những cộng tác viên không còn đủ điều kiện, tránh bỏ lửng, không quản lý chặt chẽ đội ngũ này.</w:t>
            </w:r>
          </w:p>
        </w:tc>
        <w:tc>
          <w:tcPr>
            <w:tcW w:w="4020" w:type="dxa"/>
          </w:tcPr>
          <w:p w:rsidR="00A1148B" w:rsidRDefault="00A1148B" w:rsidP="00A1148B">
            <w:pPr>
              <w:spacing w:before="40" w:after="40" w:line="260" w:lineRule="exact"/>
              <w:ind w:firstLine="0"/>
              <w:jc w:val="both"/>
              <w:rPr>
                <w:highlight w:val="white"/>
              </w:rPr>
            </w:pPr>
            <w:r>
              <w:rPr>
                <w:highlight w:val="white"/>
              </w:rPr>
              <w:t>Nội dung này sẽ được thể hiện trong hợp đồng giữa người dịch với UBND cấp xã đang được quy định tại khoản 3 Điều 23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Cần Thơ</w:t>
            </w:r>
          </w:p>
        </w:tc>
        <w:tc>
          <w:tcPr>
            <w:tcW w:w="6015" w:type="dxa"/>
          </w:tcPr>
          <w:p w:rsidR="00A1148B" w:rsidRDefault="00A1148B" w:rsidP="00A1148B">
            <w:pPr>
              <w:spacing w:before="40" w:after="40" w:line="260" w:lineRule="exact"/>
              <w:ind w:firstLine="20"/>
              <w:jc w:val="both"/>
              <w:rPr>
                <w:highlight w:val="white"/>
              </w:rPr>
            </w:pPr>
            <w:r>
              <w:rPr>
                <w:highlight w:val="white"/>
              </w:rPr>
              <w:t>Khoản 1, đề nghị giao cho Ủy ban nhân dân cấp xã phê duyệt</w:t>
            </w:r>
          </w:p>
        </w:tc>
        <w:tc>
          <w:tcPr>
            <w:tcW w:w="4020" w:type="dxa"/>
          </w:tcPr>
          <w:p w:rsidR="00A1148B" w:rsidRDefault="00A1148B" w:rsidP="00A1148B">
            <w:pPr>
              <w:spacing w:before="40" w:after="40" w:line="260" w:lineRule="exact"/>
              <w:ind w:firstLine="0"/>
              <w:jc w:val="both"/>
              <w:rPr>
                <w:highlight w:val="white"/>
              </w:rPr>
            </w:pPr>
            <w:r>
              <w:rPr>
                <w:highlight w:val="white"/>
              </w:rPr>
              <w:t>Theo quy định hiện hành, danh sách cộng tác viên dịch thuật của Phòng Tư pháp cũng phải do Sở Tư pháp phê duyệt, để bảo đảm việc đáp ứng các điều kiện, tiêu chuẩn.</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Lạng Sơn </w:t>
            </w:r>
          </w:p>
        </w:tc>
        <w:tc>
          <w:tcPr>
            <w:tcW w:w="6015" w:type="dxa"/>
          </w:tcPr>
          <w:p w:rsidR="00A1148B" w:rsidRDefault="00A1148B" w:rsidP="00A1148B">
            <w:pPr>
              <w:spacing w:before="40" w:after="40" w:line="260" w:lineRule="exact"/>
              <w:ind w:firstLine="20"/>
              <w:jc w:val="both"/>
              <w:rPr>
                <w:highlight w:val="white"/>
              </w:rPr>
            </w:pPr>
            <w:r>
              <w:rPr>
                <w:highlight w:val="white"/>
              </w:rPr>
              <w:t>Đề nghị quy định bổ sung đối với các trường hợp đã được công nhận là Cộng tác viên dịch thuật của Phòng Tư pháp, sau khi tổ chức chính quyền 02 cấp thì những Cộng tác viên dịch thuật này sẽ đương nhiên là Cộng tác viên dịch thuật của UBND cấp xã hay phải thực hiện phê duyệt lại, đề nghị có quy định cụ thể trong Nghị định</w:t>
            </w:r>
          </w:p>
        </w:tc>
        <w:tc>
          <w:tcPr>
            <w:tcW w:w="4020" w:type="dxa"/>
          </w:tcPr>
          <w:p w:rsidR="00A1148B" w:rsidRDefault="00A1148B" w:rsidP="00A1148B">
            <w:pPr>
              <w:spacing w:before="40" w:after="40" w:line="260" w:lineRule="exact"/>
              <w:ind w:firstLine="0"/>
              <w:jc w:val="both"/>
              <w:rPr>
                <w:highlight w:val="white"/>
              </w:rPr>
            </w:pPr>
            <w:r>
              <w:rPr>
                <w:highlight w:val="white"/>
              </w:rPr>
              <w:t>Tiếp thu, đã bổ sung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Bình Định</w:t>
            </w:r>
          </w:p>
        </w:tc>
        <w:tc>
          <w:tcPr>
            <w:tcW w:w="6015" w:type="dxa"/>
          </w:tcPr>
          <w:p w:rsidR="00A1148B" w:rsidRDefault="00A1148B" w:rsidP="00A1148B">
            <w:pPr>
              <w:spacing w:before="40" w:after="40" w:line="260" w:lineRule="exact"/>
              <w:ind w:firstLine="20"/>
              <w:jc w:val="both"/>
              <w:rPr>
                <w:highlight w:val="white"/>
              </w:rPr>
            </w:pPr>
            <w:r>
              <w:rPr>
                <w:highlight w:val="white"/>
              </w:rPr>
              <w:t>Khoản 1 Điều 23: đề nghị sửa thành: “</w:t>
            </w:r>
            <w:r>
              <w:rPr>
                <w:i/>
                <w:highlight w:val="white"/>
              </w:rPr>
              <w:t xml:space="preserve">Người có đủ tiêu chuẩn, điều kiện theo quy định tại </w:t>
            </w:r>
            <w:r>
              <w:rPr>
                <w:i/>
                <w:highlight w:val="white"/>
                <w:u w:val="single"/>
              </w:rPr>
              <w:t>Điều 27 Nghị định số 23/2015/NĐ-CP</w:t>
            </w:r>
            <w:r>
              <w:rPr>
                <w:i/>
                <w:highlight w:val="white"/>
              </w:rPr>
              <w:t xml:space="preserve"> ngày 16 tháng 02 năm 2015 của Chính phủ về cấp bản sao từ sổ gốc, chứng thực bản sao từ bản chính, chứng thực chữ ký và chứng thực hợp đồng, giao dịch</w:t>
            </w:r>
            <w:r>
              <w:rPr>
                <w:highlight w:val="white"/>
              </w:rPr>
              <w:t>...” cho chính xác.</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25</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25. Thủ tục chứng thực chữ ký người dịch</w:t>
            </w:r>
          </w:p>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Huế </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Tại khoản 2 Điều 25, đề nghị chỉnh sửa cụm từ </w:t>
            </w:r>
            <w:r>
              <w:rPr>
                <w:i/>
                <w:highlight w:val="white"/>
              </w:rPr>
              <w:t>“Nghị định số23/</w:t>
            </w:r>
            <w:r>
              <w:rPr>
                <w:b/>
                <w:i/>
                <w:highlight w:val="white"/>
              </w:rPr>
              <w:t>2025</w:t>
            </w:r>
            <w:r>
              <w:rPr>
                <w:i/>
                <w:highlight w:val="white"/>
              </w:rPr>
              <w:t>/NĐ-CP”</w:t>
            </w:r>
            <w:r>
              <w:rPr>
                <w:highlight w:val="white"/>
              </w:rPr>
              <w:t xml:space="preserve"> thành </w:t>
            </w:r>
            <w:r>
              <w:rPr>
                <w:i/>
                <w:highlight w:val="white"/>
              </w:rPr>
              <w:t>“Nghị định số 23/</w:t>
            </w:r>
            <w:r>
              <w:rPr>
                <w:b/>
                <w:i/>
                <w:highlight w:val="white"/>
              </w:rPr>
              <w:t>2015</w:t>
            </w:r>
            <w:r>
              <w:rPr>
                <w:i/>
                <w:highlight w:val="white"/>
              </w:rPr>
              <w:t>/NĐ-CP”</w:t>
            </w:r>
            <w:r>
              <w:rPr>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Bình</w:t>
            </w:r>
          </w:p>
          <w:p w:rsidR="00A1148B" w:rsidRDefault="00A1148B" w:rsidP="00A1148B">
            <w:pPr>
              <w:spacing w:before="40" w:after="40" w:line="260" w:lineRule="exact"/>
              <w:ind w:firstLine="0"/>
              <w:jc w:val="both"/>
              <w:rPr>
                <w:highlight w:val="white"/>
              </w:rPr>
            </w:pPr>
            <w:r>
              <w:rPr>
                <w:highlight w:val="white"/>
              </w:rPr>
              <w:t>Hưng Yên</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Khoản 2 Điều 25: Đề nghị bổ sung cụm từ </w:t>
            </w:r>
            <w:r>
              <w:rPr>
                <w:b/>
                <w:highlight w:val="white"/>
              </w:rPr>
              <w:t>“được sửa đổi tại khoản 3 Điều 1 Nghị định 07/2025/NĐ-CP ngày 09/01/2025 của Chính phủ”</w:t>
            </w:r>
          </w:p>
        </w:tc>
        <w:tc>
          <w:tcPr>
            <w:tcW w:w="4020" w:type="dxa"/>
          </w:tcPr>
          <w:p w:rsidR="00A1148B" w:rsidRDefault="00A1148B"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firstLine="0"/>
              <w:jc w:val="both"/>
              <w:rPr>
                <w:highlight w:val="white"/>
              </w:rPr>
            </w:pPr>
            <w:r>
              <w:rPr>
                <w:highlight w:val="white"/>
              </w:rPr>
              <w:t>Đề nghị bổ sung địa điểm ký chứng thực tại “</w:t>
            </w:r>
            <w:r>
              <w:rPr>
                <w:i/>
                <w:highlight w:val="white"/>
              </w:rPr>
              <w:t>Trung tâm phục vụ hành chính công thuộc UBND cấp xã</w:t>
            </w:r>
            <w:r>
              <w:rPr>
                <w:highlight w:val="white"/>
              </w:rPr>
              <w:t>” và sửa đoạn cuối như sau:</w:t>
            </w:r>
          </w:p>
          <w:p w:rsidR="00A1148B" w:rsidRDefault="00A1148B" w:rsidP="00A1148B">
            <w:pPr>
              <w:spacing w:before="40" w:after="40" w:line="260" w:lineRule="exact"/>
              <w:ind w:firstLine="20"/>
              <w:jc w:val="both"/>
              <w:rPr>
                <w:highlight w:val="white"/>
              </w:rPr>
            </w:pPr>
            <w:r>
              <w:rPr>
                <w:i/>
                <w:highlight w:val="white"/>
              </w:rPr>
              <w:t xml:space="preserve">“Người yêu cầu chứng thực phải ký trước mặt người thực hiện chứng thực, trừ trường hợp chứng thực chữ ký tại bộ phận tiếp nhận và trả kết quả theo cơ chế một cửa, một cửa liên thông </w:t>
            </w:r>
            <w:r>
              <w:rPr>
                <w:i/>
                <w:highlight w:val="white"/>
                <w:u w:val="single"/>
              </w:rPr>
              <w:t>hoặc Trung tâm phục vụ hành chính công thuộc UBND cấp xã”.</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Bình Định</w:t>
            </w:r>
          </w:p>
        </w:tc>
        <w:tc>
          <w:tcPr>
            <w:tcW w:w="6015" w:type="dxa"/>
          </w:tcPr>
          <w:p w:rsidR="00A1148B" w:rsidRDefault="00A1148B" w:rsidP="00A1148B">
            <w:pPr>
              <w:spacing w:before="40" w:after="40" w:line="260" w:lineRule="exact"/>
              <w:ind w:firstLine="0"/>
              <w:jc w:val="both"/>
              <w:rPr>
                <w:highlight w:val="white"/>
              </w:rPr>
            </w:pPr>
            <w:r>
              <w:rPr>
                <w:highlight w:val="white"/>
              </w:rPr>
              <w:t>Khoản 2 Điều 25 quy định “</w:t>
            </w:r>
            <w:r>
              <w:rPr>
                <w:i/>
                <w:highlight w:val="white"/>
              </w:rPr>
              <w:t xml:space="preserve">...xuất trình các giấy tờ quy định tại </w:t>
            </w:r>
            <w:r>
              <w:rPr>
                <w:i/>
                <w:highlight w:val="white"/>
                <w:u w:val="single"/>
              </w:rPr>
              <w:t>các điểm a, b, và điểm c khoản 2 Điều 31 Nghị định số 23/2025/NĐ-CP</w:t>
            </w:r>
            <w:r>
              <w:rPr>
                <w:highlight w:val="white"/>
              </w:rPr>
              <w:t>”. Tuy nhiên, qua rà soát thì khoản 2 Điều 31 Nghị định số 23/2015/NĐ-CP không có điểm và khoản này quy định về trách nhiệm của tổ chức cung cấp dịch vụ tin cậy là thực hiện kiểm toán kỹ thuật định kỳ 02 năm; không quy định về các loại giấy tờ mà người dịch phải xuất trình. Do vậy, đề nghị rà soát, chỉnh sửa lại quy định trên cho chính xác điều khoản được viện dẫn.</w:t>
            </w:r>
          </w:p>
        </w:tc>
        <w:tc>
          <w:tcPr>
            <w:tcW w:w="4020" w:type="dxa"/>
          </w:tcPr>
          <w:p w:rsidR="00A1148B" w:rsidRDefault="00A1148B" w:rsidP="00A1148B">
            <w:pPr>
              <w:spacing w:before="40" w:after="40" w:line="260" w:lineRule="exact"/>
              <w:ind w:firstLine="0"/>
              <w:jc w:val="both"/>
              <w:rPr>
                <w:highlight w:val="white"/>
              </w:rPr>
            </w:pPr>
            <w:r>
              <w:rPr>
                <w:highlight w:val="white"/>
              </w:rPr>
              <w:t>Quy định tại dự thảo Nghị định là phù hợp.</w:t>
            </w:r>
          </w:p>
          <w:p w:rsidR="00A1148B" w:rsidRDefault="00A1148B" w:rsidP="00A1148B">
            <w:pPr>
              <w:spacing w:before="40" w:after="40" w:line="260" w:lineRule="exact"/>
              <w:ind w:firstLine="0"/>
              <w:jc w:val="both"/>
              <w:rPr>
                <w:highlight w:val="white"/>
              </w:rPr>
            </w:pP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26</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 xml:space="preserve">Điều 26. Trách nhiệm của </w:t>
            </w:r>
            <w:r>
              <w:rPr>
                <w:b/>
                <w:highlight w:val="white"/>
              </w:rPr>
              <w:lastRenderedPageBreak/>
              <w:t>UBND các cấp trong quản lý nhà nước về chứng thực</w:t>
            </w:r>
          </w:p>
          <w:p w:rsidR="00A1148B" w:rsidRDefault="00A1148B" w:rsidP="00A1148B">
            <w:pPr>
              <w:spacing w:before="40" w:after="40" w:line="260" w:lineRule="exact"/>
              <w:ind w:firstLine="20"/>
              <w:jc w:val="both"/>
              <w:rPr>
                <w:b/>
                <w:highlight w:val="white"/>
              </w:rPr>
            </w:pPr>
          </w:p>
          <w:p w:rsidR="00A1148B" w:rsidRDefault="00A1148B" w:rsidP="00A1148B">
            <w:pPr>
              <w:spacing w:before="40" w:after="40" w:line="260" w:lineRule="exact"/>
              <w:ind w:firstLine="20"/>
              <w:jc w:val="both"/>
              <w:rPr>
                <w:b/>
                <w:highlight w:val="white"/>
              </w:rPr>
            </w:pPr>
          </w:p>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lastRenderedPageBreak/>
              <w:t>Huế</w:t>
            </w:r>
          </w:p>
        </w:tc>
        <w:tc>
          <w:tcPr>
            <w:tcW w:w="6015" w:type="dxa"/>
          </w:tcPr>
          <w:p w:rsidR="00A1148B" w:rsidRDefault="00A1148B" w:rsidP="00A1148B">
            <w:pPr>
              <w:spacing w:before="40" w:after="40" w:line="260" w:lineRule="exact"/>
              <w:ind w:firstLine="0"/>
              <w:jc w:val="both"/>
              <w:rPr>
                <w:highlight w:val="white"/>
              </w:rPr>
            </w:pPr>
            <w:r>
              <w:rPr>
                <w:highlight w:val="white"/>
              </w:rPr>
              <w:t>Tại khoản 2 Điều 26 đề nghị chỉnh sửa điểm a và điểm e như sau:</w:t>
            </w:r>
          </w:p>
          <w:p w:rsidR="00A1148B" w:rsidRDefault="00A1148B" w:rsidP="00A1148B">
            <w:pPr>
              <w:spacing w:before="40" w:after="40" w:line="260" w:lineRule="exact"/>
              <w:ind w:firstLine="0"/>
              <w:jc w:val="both"/>
              <w:rPr>
                <w:i/>
                <w:highlight w:val="white"/>
              </w:rPr>
            </w:pPr>
            <w:r>
              <w:rPr>
                <w:i/>
                <w:highlight w:val="white"/>
              </w:rPr>
              <w:lastRenderedPageBreak/>
              <w:t>“2. Ủy ban nhân dân cấp xã thực hiện quản lý nhà nước về chứng thực trong địa phương, có nhiệm vụ, quyền hạn sau đây:</w:t>
            </w:r>
          </w:p>
          <w:p w:rsidR="00A1148B" w:rsidRDefault="00A1148B" w:rsidP="00A1148B">
            <w:pPr>
              <w:spacing w:before="40" w:after="40" w:line="260" w:lineRule="exact"/>
              <w:ind w:firstLine="0"/>
              <w:jc w:val="both"/>
              <w:rPr>
                <w:i/>
                <w:highlight w:val="white"/>
              </w:rPr>
            </w:pPr>
            <w:r>
              <w:rPr>
                <w:i/>
                <w:highlight w:val="white"/>
              </w:rPr>
              <w:t>a) Thực hiện các việc chứng thực thuộc thẩm quyền của Ủy ban nhân dân cấp xã theo quy định tại Nghị định này và Nghị định số 23/2015/NĐ-CP;</w:t>
            </w:r>
          </w:p>
          <w:p w:rsidR="00A1148B" w:rsidRDefault="00A1148B" w:rsidP="00A1148B">
            <w:pPr>
              <w:spacing w:before="40" w:after="40" w:line="260" w:lineRule="exact"/>
              <w:ind w:firstLine="720"/>
              <w:jc w:val="both"/>
              <w:rPr>
                <w:i/>
                <w:highlight w:val="white"/>
              </w:rPr>
            </w:pPr>
            <w:r>
              <w:rPr>
                <w:i/>
                <w:highlight w:val="white"/>
              </w:rPr>
              <w:t>…</w:t>
            </w:r>
          </w:p>
          <w:p w:rsidR="00A1148B" w:rsidRDefault="00A1148B" w:rsidP="00A1148B">
            <w:pPr>
              <w:spacing w:before="40" w:after="40" w:line="260" w:lineRule="exact"/>
              <w:ind w:firstLine="0"/>
              <w:jc w:val="both"/>
              <w:rPr>
                <w:i/>
                <w:highlight w:val="white"/>
              </w:rPr>
            </w:pPr>
            <w:r>
              <w:rPr>
                <w:i/>
                <w:highlight w:val="white"/>
              </w:rPr>
              <w:t>e) Định kỳ 6 tháng và hằng năm, tổng hợp tình hình và thống kê số liệu về chứng thực báo cáo Ủy ban nhân dân cấp tỉnh theo quy định.</w:t>
            </w:r>
          </w:p>
          <w:p w:rsidR="00A1148B" w:rsidRDefault="00A1148B" w:rsidP="00A1148B">
            <w:pPr>
              <w:spacing w:before="40" w:after="40" w:line="260" w:lineRule="exact"/>
              <w:ind w:firstLine="0"/>
              <w:jc w:val="both"/>
              <w:rPr>
                <w:highlight w:val="white"/>
              </w:rPr>
            </w:pPr>
            <w:r>
              <w:rPr>
                <w:i/>
                <w:highlight w:val="white"/>
              </w:rPr>
              <w:t>Công chức Tư pháp - Hộ tịch giúp Ủy ban nhân dân cấp xã thực hiện các nhiệm vụ quy định tại các điểm a, b, c, d và điểm e khoản này.”.</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Tại Nghị định này đã quy định đầy đủ thẩm quyền của UBND cấp xã.</w:t>
            </w:r>
          </w:p>
          <w:p w:rsidR="00A1148B" w:rsidRDefault="00A1148B" w:rsidP="00A1148B">
            <w:pPr>
              <w:spacing w:before="40" w:after="40" w:line="260" w:lineRule="exact"/>
              <w:ind w:firstLine="0"/>
              <w:jc w:val="both"/>
              <w:rPr>
                <w:highlight w:val="white"/>
              </w:rPr>
            </w:pPr>
            <w:r>
              <w:rPr>
                <w:highlight w:val="white"/>
              </w:rPr>
              <w:lastRenderedPageBreak/>
              <w:t>Đối với điểm e đã được chỉnh lý cho phù hợp</w:t>
            </w:r>
          </w:p>
          <w:p w:rsidR="00A1148B" w:rsidRDefault="00A1148B" w:rsidP="00A1148B">
            <w:pPr>
              <w:spacing w:before="40" w:after="40" w:line="260" w:lineRule="exact"/>
              <w:ind w:firstLine="0"/>
              <w:jc w:val="both"/>
              <w:rPr>
                <w:highlight w:val="white"/>
              </w:rPr>
            </w:pP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Ninh</w:t>
            </w:r>
          </w:p>
        </w:tc>
        <w:tc>
          <w:tcPr>
            <w:tcW w:w="6015" w:type="dxa"/>
          </w:tcPr>
          <w:p w:rsidR="00A1148B" w:rsidRDefault="00A1148B" w:rsidP="00A1148B">
            <w:pPr>
              <w:spacing w:before="40" w:after="40" w:line="260" w:lineRule="exact"/>
              <w:ind w:right="280" w:firstLine="20"/>
              <w:jc w:val="both"/>
              <w:rPr>
                <w:highlight w:val="white"/>
              </w:rPr>
            </w:pPr>
            <w:r>
              <w:rPr>
                <w:highlight w:val="white"/>
              </w:rPr>
              <w:t>Điểm b khoản 1 Điều 26: đề nghị bổ sung thêm nhiệm vụ “kiểm tra” và thay cán bộ, công chức” bằng “công chức Tư pháp – hộ tịch” cho đầy đủ và chính xác.</w:t>
            </w:r>
          </w:p>
          <w:p w:rsidR="00A1148B" w:rsidRDefault="00A1148B" w:rsidP="00A1148B">
            <w:pPr>
              <w:spacing w:before="40" w:after="40" w:line="260" w:lineRule="exact"/>
              <w:ind w:right="280" w:firstLine="20"/>
              <w:jc w:val="both"/>
              <w:rPr>
                <w:highlight w:val="white"/>
              </w:rPr>
            </w:pPr>
            <w:r>
              <w:rPr>
                <w:highlight w:val="white"/>
              </w:rPr>
              <w:t xml:space="preserve">Viết lại là: “b) Hướng dẫn, </w:t>
            </w:r>
            <w:r>
              <w:rPr>
                <w:b/>
                <w:i/>
                <w:highlight w:val="white"/>
              </w:rPr>
              <w:t>kiểm tra</w:t>
            </w:r>
            <w:r>
              <w:rPr>
                <w:highlight w:val="white"/>
              </w:rPr>
              <w:t xml:space="preserve">, bồi dưỡng nghiệp vụ chứng thực cho </w:t>
            </w:r>
            <w:r>
              <w:rPr>
                <w:b/>
                <w:i/>
                <w:highlight w:val="white"/>
              </w:rPr>
              <w:t>công chức tư pháp – hộ tịch</w:t>
            </w:r>
            <w:r>
              <w:rPr>
                <w:highlight w:val="white"/>
              </w:rPr>
              <w:t xml:space="preserve"> làm công tác chứng thực tại Ủy ban nhân dân cấp xã và công chứng viên của các tổ chức hành nghề công chứng”.  </w:t>
            </w:r>
          </w:p>
          <w:p w:rsidR="00A1148B" w:rsidRDefault="00A1148B" w:rsidP="00A1148B">
            <w:pPr>
              <w:spacing w:before="40" w:after="40" w:line="260" w:lineRule="exact"/>
              <w:ind w:right="280" w:firstLine="20"/>
              <w:jc w:val="both"/>
              <w:rPr>
                <w:highlight w:val="white"/>
              </w:rPr>
            </w:pPr>
            <w:r>
              <w:rPr>
                <w:b/>
                <w:i/>
                <w:highlight w:val="white"/>
              </w:rPr>
              <w:t>Điểm d khoản 1 Điều 26</w:t>
            </w:r>
            <w:r>
              <w:rPr>
                <w:highlight w:val="white"/>
              </w:rPr>
              <w:t>: Đề nghị bỏ cụm từ “</w:t>
            </w:r>
            <w:r>
              <w:rPr>
                <w:b/>
                <w:i/>
                <w:highlight w:val="white"/>
              </w:rPr>
              <w:t>trong thực hiện chứng thực</w:t>
            </w:r>
            <w:r>
              <w:rPr>
                <w:highlight w:val="white"/>
              </w:rPr>
              <w:t>” bởi UBND cấp tỉnh chỉ có chức năng quản lý Nhà nước chứ không thực hiện việc chứng thực.</w:t>
            </w:r>
          </w:p>
          <w:p w:rsidR="00A1148B" w:rsidRDefault="00A1148B" w:rsidP="00A1148B">
            <w:pPr>
              <w:spacing w:before="40" w:after="40" w:line="260" w:lineRule="exact"/>
              <w:ind w:right="280" w:firstLine="20"/>
              <w:jc w:val="both"/>
              <w:rPr>
                <w:highlight w:val="white"/>
              </w:rPr>
            </w:pPr>
            <w:r>
              <w:rPr>
                <w:highlight w:val="white"/>
              </w:rPr>
              <w:t xml:space="preserve">Đề nghị viết lại là: “d) Ứng dụng công nghệ thông tin </w:t>
            </w:r>
            <w:r>
              <w:rPr>
                <w:b/>
                <w:i/>
                <w:highlight w:val="white"/>
              </w:rPr>
              <w:t xml:space="preserve">trong quản lý nhà nước về chứng thực </w:t>
            </w:r>
            <w:r>
              <w:rPr>
                <w:highlight w:val="white"/>
              </w:rPr>
              <w:t>trong phạm vi địa phương, đáp ứng yêu cầu cung cấp và trao đổi thông tin”.</w:t>
            </w:r>
          </w:p>
          <w:p w:rsidR="00A1148B" w:rsidRDefault="00A1148B" w:rsidP="00A1148B">
            <w:pPr>
              <w:spacing w:before="40" w:after="40" w:line="260" w:lineRule="exact"/>
              <w:ind w:right="280" w:firstLine="20"/>
              <w:jc w:val="both"/>
              <w:rPr>
                <w:highlight w:val="white"/>
              </w:rPr>
            </w:pPr>
            <w:r>
              <w:rPr>
                <w:highlight w:val="white"/>
              </w:rPr>
              <w:t>Đề nghị bổ sung điểm c1, khoản 2 về việc ứng dụng công nghệ thông tin trong việc thực hiện chứng thực của UBND cấp xã.</w:t>
            </w:r>
          </w:p>
          <w:p w:rsidR="00A1148B" w:rsidRDefault="00A1148B" w:rsidP="00A1148B">
            <w:pPr>
              <w:spacing w:before="40" w:after="40" w:line="260" w:lineRule="exact"/>
              <w:ind w:right="280" w:firstLine="20"/>
              <w:jc w:val="both"/>
              <w:rPr>
                <w:highlight w:val="white"/>
              </w:rPr>
            </w:pPr>
            <w:r>
              <w:rPr>
                <w:highlight w:val="white"/>
              </w:rPr>
              <w:t>Viết lại là: “</w:t>
            </w:r>
            <w:r>
              <w:rPr>
                <w:b/>
                <w:i/>
                <w:highlight w:val="white"/>
              </w:rPr>
              <w:t>c1) Ứng dụng công nghệ thông tin trong thực hiện chứng thực</w:t>
            </w:r>
            <w:r>
              <w:rPr>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t>- Nội dung kiểm tra đã được quy định tại điểm đ khoản 1 Điều 26 dự thảo Nghị định, do đó không cần đưa vào điểm này.</w:t>
            </w:r>
          </w:p>
          <w:p w:rsidR="00A1148B" w:rsidRDefault="00A1148B" w:rsidP="00A1148B">
            <w:pPr>
              <w:spacing w:before="40" w:after="40" w:line="260" w:lineRule="exact"/>
              <w:ind w:firstLine="0"/>
              <w:jc w:val="both"/>
              <w:rPr>
                <w:highlight w:val="white"/>
              </w:rPr>
            </w:pPr>
            <w:r>
              <w:rPr>
                <w:highlight w:val="white"/>
              </w:rPr>
              <w:t>- Quy định tại dự thảo Nghị định đã đảm bảo bao quát.</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right="280" w:firstLine="20"/>
              <w:jc w:val="both"/>
              <w:rPr>
                <w:highlight w:val="white"/>
              </w:rPr>
            </w:pPr>
            <w:r>
              <w:rPr>
                <w:highlight w:val="white"/>
              </w:rPr>
              <w:t>Tại khoản 2 Điều 26 dự thảo cần bỏ nội dung “Ủy ban nhân dân cấp xã thực hiện các nhiệm vụ quy định tại các điểm a, b, c, d, đ và điểm e Khoản này và thực hiện các việc chứng thực thuộc thẩm quyền của Ủy ban nhân dân cấp xã theo quy định của Nghị định số 23/2015/NĐ-CP” vì không cần thiết, tên khoản 2 đã quy định nội dung này</w:t>
            </w:r>
          </w:p>
        </w:tc>
        <w:tc>
          <w:tcPr>
            <w:tcW w:w="4020" w:type="dxa"/>
          </w:tcPr>
          <w:p w:rsidR="00A1148B" w:rsidRDefault="00A1148B" w:rsidP="00A1148B">
            <w:pPr>
              <w:spacing w:before="40" w:after="40" w:line="260" w:lineRule="exact"/>
              <w:ind w:firstLine="0"/>
              <w:jc w:val="both"/>
              <w:rPr>
                <w:highlight w:val="white"/>
              </w:rPr>
            </w:pPr>
            <w:r>
              <w:rPr>
                <w:highlight w:val="white"/>
              </w:rPr>
              <w:t>Đã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Gia Lai</w:t>
            </w:r>
          </w:p>
        </w:tc>
        <w:tc>
          <w:tcPr>
            <w:tcW w:w="6015" w:type="dxa"/>
          </w:tcPr>
          <w:p w:rsidR="00A1148B" w:rsidRDefault="00A1148B" w:rsidP="00A1148B">
            <w:pPr>
              <w:spacing w:before="40" w:after="40" w:line="260" w:lineRule="exact"/>
              <w:ind w:firstLine="20"/>
              <w:jc w:val="both"/>
              <w:rPr>
                <w:highlight w:val="white"/>
              </w:rPr>
            </w:pPr>
            <w:r>
              <w:rPr>
                <w:highlight w:val="white"/>
              </w:rPr>
              <w:t>Điểm g khoản 1: đề nghị bỏ từ “</w:t>
            </w:r>
            <w:r>
              <w:rPr>
                <w:b/>
                <w:i/>
                <w:highlight w:val="white"/>
              </w:rPr>
              <w:t>việc</w:t>
            </w:r>
            <w:r>
              <w:rPr>
                <w:highlight w:val="white"/>
              </w:rPr>
              <w:t>” tại nội dung “</w:t>
            </w:r>
            <w:r>
              <w:rPr>
                <w:i/>
                <w:highlight w:val="white"/>
              </w:rPr>
              <w:t xml:space="preserve">và </w:t>
            </w:r>
            <w:r>
              <w:rPr>
                <w:b/>
                <w:i/>
                <w:highlight w:val="white"/>
                <w:u w:val="single"/>
              </w:rPr>
              <w:t>việc</w:t>
            </w:r>
            <w:r>
              <w:rPr>
                <w:i/>
                <w:highlight w:val="white"/>
              </w:rPr>
              <w:t xml:space="preserve"> kiểm tra hoạt động của Ủy ban nhân dân cấp xã</w:t>
            </w:r>
            <w:r>
              <w:rPr>
                <w:highlight w:val="white"/>
              </w:rPr>
              <w:t>” nhằm bảo đảm tính rõ ràng trong việc phân định nhiệm vụ cho Sở Tư pháp.</w:t>
            </w:r>
          </w:p>
          <w:p w:rsidR="00A1148B" w:rsidRDefault="00A1148B" w:rsidP="00A1148B">
            <w:pPr>
              <w:spacing w:before="40" w:after="40" w:line="260" w:lineRule="exact"/>
              <w:ind w:firstLine="20"/>
              <w:jc w:val="both"/>
              <w:rPr>
                <w:highlight w:val="white"/>
              </w:rPr>
            </w:pPr>
            <w:r>
              <w:rPr>
                <w:highlight w:val="white"/>
              </w:rPr>
              <w:t xml:space="preserve">Điểm e khoản 2: đề nghị nghiên cứu việc sử dụng từ ngữ </w:t>
            </w:r>
            <w:r>
              <w:rPr>
                <w:i/>
                <w:highlight w:val="white"/>
              </w:rPr>
              <w:t>“Công chức Tư pháp - Hộ tịch”</w:t>
            </w:r>
            <w:r>
              <w:rPr>
                <w:highlight w:val="white"/>
              </w:rPr>
              <w:t xml:space="preserve"> nhằm đảm bảo tính phù hợp về tên gọi, vị trí việc làm sau khi hoàn thiện việc sắp xếp tổ chức bộ máy nhà nước.</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val="restart"/>
          </w:tcPr>
          <w:p w:rsidR="00A1148B" w:rsidRDefault="00A1148B" w:rsidP="00A1148B">
            <w:pPr>
              <w:spacing w:before="40" w:after="40" w:line="260" w:lineRule="exact"/>
              <w:ind w:firstLine="0"/>
              <w:jc w:val="center"/>
              <w:rPr>
                <w:b/>
                <w:highlight w:val="white"/>
              </w:rPr>
            </w:pPr>
            <w:r>
              <w:rPr>
                <w:b/>
                <w:highlight w:val="white"/>
              </w:rPr>
              <w:t>27</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27. Xã hội hóa công tác phổ biến, giáo dục pháp luật</w:t>
            </w:r>
          </w:p>
          <w:p w:rsidR="00A1148B" w:rsidRDefault="00A1148B" w:rsidP="00A1148B">
            <w:pPr>
              <w:spacing w:before="40" w:after="40" w:line="260" w:lineRule="exact"/>
              <w:ind w:firstLine="0"/>
              <w:jc w:val="both"/>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w:t>
            </w:r>
          </w:p>
          <w:p w:rsidR="00A1148B" w:rsidRDefault="00A1148B" w:rsidP="00A1148B">
            <w:pPr>
              <w:spacing w:before="40" w:after="40" w:line="260" w:lineRule="exact"/>
              <w:ind w:firstLine="0"/>
              <w:jc w:val="both"/>
              <w:rPr>
                <w:highlight w:val="white"/>
              </w:rPr>
            </w:pPr>
            <w:r>
              <w:rPr>
                <w:highlight w:val="white"/>
              </w:rPr>
              <w:t>Gia Lai</w:t>
            </w:r>
          </w:p>
        </w:tc>
        <w:tc>
          <w:tcPr>
            <w:tcW w:w="6015" w:type="dxa"/>
          </w:tcPr>
          <w:p w:rsidR="00A1148B" w:rsidRDefault="00A1148B" w:rsidP="00A1148B">
            <w:pPr>
              <w:spacing w:before="40" w:after="40" w:line="260" w:lineRule="exact"/>
              <w:ind w:firstLine="20"/>
              <w:jc w:val="both"/>
              <w:rPr>
                <w:b/>
                <w:highlight w:val="white"/>
              </w:rPr>
            </w:pPr>
            <w:r>
              <w:rPr>
                <w:highlight w:val="white"/>
              </w:rPr>
              <w:t xml:space="preserve"> Đề nghị cân nhắc lại sự cần thiết của quy định này vì đã được quy định tại Luật Phổ biến, giáo dục pháp luật năm 2012 (cụ thể là khoản 1); nội dung không thuộc phạm vi các vấn đề mà Dự thảo </w:t>
            </w:r>
            <w:r>
              <w:rPr>
                <w:i/>
                <w:highlight w:val="white"/>
              </w:rPr>
              <w:t>cần giải quyết ngay</w:t>
            </w:r>
            <w:r>
              <w:rPr>
                <w:highlight w:val="white"/>
              </w:rPr>
              <w:t xml:space="preserve"> do phát sinh trong quá trình sắp xếp tổ chức bộ máy nhà nước (việc ban hành chính sách đặc thù có thể thực hiện theo thẩm quyền ban hành văn bản QPPL của Luật Ban hành văn bản QPPL năm 2025). Hơn nữa, Luật Phổ biến, giáo dục pháp luật năm 2012 cũng cần rà soát để sửa đổi, bổ sung sớm, bảo đảm phù hợp với mô hình chính quyền địa phương hai cấp (cùng với các vấn đề bất cập khác được phát hiện sau tổng kết 10 năm thi hành), nên nội dung này đưa vào Luật Phổ biến, giáo dục pháp luật (sửa đổi) thì phù hợp hơn.</w:t>
            </w:r>
          </w:p>
        </w:tc>
        <w:tc>
          <w:tcPr>
            <w:tcW w:w="4020" w:type="dxa"/>
          </w:tcPr>
          <w:p w:rsidR="00A1148B" w:rsidRDefault="00A1148B" w:rsidP="00A1148B">
            <w:pPr>
              <w:spacing w:before="40" w:after="40" w:line="260" w:lineRule="exact"/>
              <w:ind w:firstLine="0"/>
              <w:jc w:val="both"/>
              <w:rPr>
                <w:highlight w:val="white"/>
              </w:rPr>
            </w:pPr>
            <w:r>
              <w:rPr>
                <w:highlight w:val="white"/>
              </w:rPr>
              <w:t>Không tiếp thu do nội dung trong dự thảo hướng tới thực hiện chủ trương về phân cấp cho chính quyền địa phương được chủ động xây dựng các chính sách đặc thù để nâng cao hiệu quả xã hội hóa tại từng địa phương. Bên cạnh đó, dự thảo Nghị định này chí hiệu lực đến năm 2027. Trong khoảng thời gian này sẽ thực hiện nghiên cứu để sửa đổi Luật PBGDPL bảo đảm toàn diện và đầy đủ</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Quảng Ninh </w:t>
            </w:r>
          </w:p>
        </w:tc>
        <w:tc>
          <w:tcPr>
            <w:tcW w:w="6015" w:type="dxa"/>
          </w:tcPr>
          <w:p w:rsidR="00A1148B" w:rsidRDefault="00A1148B" w:rsidP="00A1148B">
            <w:pPr>
              <w:spacing w:before="40" w:after="40" w:line="260" w:lineRule="exact"/>
              <w:ind w:firstLine="0"/>
              <w:jc w:val="both"/>
              <w:rPr>
                <w:highlight w:val="white"/>
              </w:rPr>
            </w:pPr>
            <w:r>
              <w:rPr>
                <w:b/>
                <w:highlight w:val="white"/>
              </w:rPr>
              <w:t xml:space="preserve">- </w:t>
            </w:r>
            <w:r>
              <w:rPr>
                <w:highlight w:val="white"/>
              </w:rPr>
              <w:t>Đánh giá chung: Quy định tại Điều 27 khuyến khích xã hội hóa công tác phổ biến, giáo dục pháp luật là phù hợp, tạo điều kiện huy động nguồn lực xã hội, giảm tải cho ngân sách nhà nước. Việc phân cấp cho Hội đồng nhân dân và Ủy ban nhân dân cấp tỉnh quy định chính sách đặc thù là hợp lý, phù hợp với đặc điểm kinh tế - xã hội của từng địa phương.</w:t>
            </w:r>
          </w:p>
          <w:p w:rsidR="00A1148B" w:rsidRDefault="00A1148B" w:rsidP="00A1148B">
            <w:pPr>
              <w:spacing w:before="40" w:after="40" w:line="260" w:lineRule="exact"/>
              <w:ind w:firstLine="0"/>
              <w:jc w:val="both"/>
              <w:rPr>
                <w:highlight w:val="white"/>
              </w:rPr>
            </w:pPr>
            <w:r>
              <w:rPr>
                <w:highlight w:val="white"/>
              </w:rPr>
              <w:t>- Đề xuất bổ sung: Để tăng tính khả thi, đề nghị bổ sung quy định về cơ chế phối hợp giữa các cơ quan nhà nước và tổ chức, doanh nghiệp tham gia phổ biến, giáo dục pháp luật, ví dụ như quy định về hợp đồng hợp tác hoặc thỏa thuận trách nhiệm. Ngoài ra, nên làm rõ các chính sách hỗ trợ cụ thể (ví dụ: ưu đãi thuế, hỗ trợ kinh phí) để khuyến khích sự tham gia của doanh nghiệp và cá nhân.</w:t>
            </w:r>
          </w:p>
        </w:tc>
        <w:tc>
          <w:tcPr>
            <w:tcW w:w="4020" w:type="dxa"/>
          </w:tcPr>
          <w:p w:rsidR="00A1148B" w:rsidRDefault="00A1148B" w:rsidP="00A1148B">
            <w:pPr>
              <w:spacing w:before="40" w:after="40" w:line="260" w:lineRule="exact"/>
              <w:ind w:firstLine="0"/>
              <w:jc w:val="both"/>
              <w:rPr>
                <w:highlight w:val="white"/>
              </w:rPr>
            </w:pPr>
            <w:r>
              <w:rPr>
                <w:highlight w:val="white"/>
              </w:rPr>
              <w:t>Không tiếp thu. Nội dung này sẽ do địa phương chủ động quyết định lựa chọn và ban hành tùy theo điều kiện của từng địa phương</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Tại khoản 2 Điều 27, để thuận lợi trong quá trình thực hiện đề nghị chỉnh sửa như sau: “Căn cứ tình hình…; Hội đồng nhân dân quy định cụ thể chính sách hỗ trợ đối với cơ quan, </w:t>
            </w:r>
            <w:r>
              <w:rPr>
                <w:highlight w:val="white"/>
              </w:rPr>
              <w:lastRenderedPageBreak/>
              <w:t xml:space="preserve">tổ chức, doanh nghiệp, cá nhân tham gia thực hiện công tác phổ biến, giáo dục pháp luật tại địa phương”. </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Không tiếp thu. Việc ban hành chính sách có thể do Hội đồng nhân dân hoặc Ủy ban nhân dân thực hiện</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Sửa đổi, bổ sung khoản 2: Căn cứ tình hình kinh tế - xã hội của từng thời kỳ, Chính phủ quy định cụ thể chính sách </w:t>
            </w:r>
            <w:r>
              <w:rPr>
                <w:highlight w:val="white"/>
                <w:u w:val="single"/>
              </w:rPr>
              <w:t>khuyến khích,</w:t>
            </w:r>
            <w:r>
              <w:rPr>
                <w:highlight w:val="white"/>
              </w:rPr>
              <w:t xml:space="preserve"> hỗ trợ đối với cơ quan, tổ chức, doanh nghiệp, cá nhân tham gia </w:t>
            </w:r>
            <w:r>
              <w:rPr>
                <w:highlight w:val="white"/>
                <w:u w:val="single"/>
              </w:rPr>
              <w:t>đóng góp, tài trợ</w:t>
            </w:r>
            <w:r>
              <w:rPr>
                <w:highlight w:val="white"/>
              </w:rPr>
              <w:t xml:space="preserve"> thực hiện phổ biến, giáo dục pháp luật trong phạm vi toàn quốc; Hội đồng nhân dân, Ủy ban nhân dân cấp tỉnh, </w:t>
            </w:r>
            <w:r>
              <w:rPr>
                <w:highlight w:val="white"/>
                <w:u w:val="single"/>
              </w:rPr>
              <w:t>Hội đồng nhân dân,</w:t>
            </w:r>
            <w:r>
              <w:rPr>
                <w:highlight w:val="white"/>
              </w:rPr>
              <w:t xml:space="preserve"> </w:t>
            </w:r>
            <w:r>
              <w:rPr>
                <w:highlight w:val="white"/>
                <w:u w:val="single"/>
              </w:rPr>
              <w:t>Ủy ban nhân dân cấp xã</w:t>
            </w:r>
            <w:r>
              <w:rPr>
                <w:highlight w:val="white"/>
              </w:rPr>
              <w:t xml:space="preserve"> quy định cụ thể chính sách đặc thù, chính sách </w:t>
            </w:r>
            <w:r>
              <w:rPr>
                <w:highlight w:val="white"/>
                <w:u w:val="single"/>
              </w:rPr>
              <w:t>khuyến khích,</w:t>
            </w:r>
            <w:r>
              <w:rPr>
                <w:highlight w:val="white"/>
              </w:rPr>
              <w:t xml:space="preserve"> hỗ trợ đối với cơ quan, tổ chức, doanh nghiệp, cá nhân tham gia </w:t>
            </w:r>
            <w:r>
              <w:rPr>
                <w:highlight w:val="white"/>
                <w:u w:val="single"/>
              </w:rPr>
              <w:t>đóng góp, tài trợ</w:t>
            </w:r>
            <w:r>
              <w:rPr>
                <w:highlight w:val="white"/>
              </w:rPr>
              <w:t xml:space="preserve"> thực hiện công tác phổ biến, giáo dục pháp luật tại địa phương  </w:t>
            </w:r>
          </w:p>
        </w:tc>
        <w:tc>
          <w:tcPr>
            <w:tcW w:w="4020" w:type="dxa"/>
          </w:tcPr>
          <w:p w:rsidR="00A1148B" w:rsidRDefault="00A1148B" w:rsidP="00A1148B">
            <w:pPr>
              <w:spacing w:before="40" w:after="40" w:line="260" w:lineRule="exact"/>
              <w:ind w:firstLine="0"/>
              <w:jc w:val="both"/>
              <w:rPr>
                <w:highlight w:val="white"/>
              </w:rPr>
            </w:pPr>
            <w:r>
              <w:rPr>
                <w:highlight w:val="white"/>
              </w:rPr>
              <w:t>Tiếp thu</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firstLine="0"/>
              <w:jc w:val="both"/>
              <w:rPr>
                <w:highlight w:val="white"/>
              </w:rPr>
            </w:pPr>
            <w:r>
              <w:rPr>
                <w:highlight w:val="white"/>
              </w:rPr>
              <w:t>Khoản 2 Điều 27:  đề nghị nghiên cứu điều chỉnh để đảm bảo tính khả thi. Do theo Luật Ban hành VBQPPL năm 2025, tại điểm c khoản 1 Điều 21 chỉ HĐND cấp tỉnh mới có thẩm quyền để thực hiện ban hành chính sách đặc 6 thù hoặc chính sách hỗ trợ phát triển kinh tế xã hội.</w:t>
            </w:r>
          </w:p>
        </w:tc>
        <w:tc>
          <w:tcPr>
            <w:tcW w:w="4020" w:type="dxa"/>
          </w:tcPr>
          <w:p w:rsidR="00A1148B" w:rsidRDefault="00A1148B" w:rsidP="00A1148B">
            <w:pPr>
              <w:spacing w:before="40" w:after="40" w:line="260" w:lineRule="exact"/>
              <w:ind w:firstLine="0"/>
              <w:jc w:val="both"/>
              <w:rPr>
                <w:highlight w:val="white"/>
              </w:rPr>
            </w:pPr>
            <w:r>
              <w:rPr>
                <w:highlight w:val="white"/>
              </w:rPr>
              <w:t>Không tiếp thu do các chính sách khuyến khích, hỗ trợ có thể do Hội đồng nhân dân hoặc Ủy ban nhân dân ban hành theo chức năng quản lý nhà nước ở địa phương theo đặc thù ở địa phương</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28</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28. Báo cáo viên pháp luật</w:t>
            </w:r>
          </w:p>
          <w:p w:rsidR="00A1148B" w:rsidRDefault="00A1148B" w:rsidP="00A1148B">
            <w:pPr>
              <w:spacing w:before="40" w:after="40" w:line="260" w:lineRule="exact"/>
              <w:ind w:firstLine="20"/>
              <w:jc w:val="both"/>
              <w:rPr>
                <w:b/>
                <w:highlight w:val="white"/>
              </w:rPr>
            </w:pPr>
          </w:p>
          <w:p w:rsidR="00A1148B" w:rsidRDefault="00A1148B" w:rsidP="00A1148B">
            <w:pPr>
              <w:spacing w:before="40" w:after="40"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firstLine="20"/>
              <w:jc w:val="both"/>
              <w:rPr>
                <w:highlight w:val="white"/>
              </w:rPr>
            </w:pPr>
            <w:r>
              <w:rPr>
                <w:highlight w:val="white"/>
              </w:rPr>
              <w:t>Bổ sung vào khoản 2 Điều 28 “</w:t>
            </w:r>
            <w:r>
              <w:rPr>
                <w:b/>
                <w:i/>
                <w:highlight w:val="white"/>
              </w:rPr>
              <w:t>Chủ tịch Ủy ban nhân dân cấp xã quyết định công nhận báo cáo viên pháp luật của cơ quan nhà nước cấp xã</w:t>
            </w:r>
          </w:p>
        </w:tc>
        <w:tc>
          <w:tcPr>
            <w:tcW w:w="4020" w:type="dxa"/>
          </w:tcPr>
          <w:p w:rsidR="00A1148B" w:rsidRDefault="00A1148B" w:rsidP="00A1148B">
            <w:pPr>
              <w:spacing w:before="40" w:after="40" w:line="260" w:lineRule="exact"/>
              <w:ind w:firstLine="0"/>
              <w:jc w:val="both"/>
              <w:rPr>
                <w:highlight w:val="white"/>
              </w:rPr>
            </w:pPr>
            <w:r>
              <w:rPr>
                <w:highlight w:val="white"/>
              </w:rPr>
              <w:t>Không tiếp thu do không có báo cáo viên pháp luật cấp xã</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Pr="003F75FF" w:rsidRDefault="00A1148B" w:rsidP="00A1148B">
            <w:pPr>
              <w:spacing w:before="40" w:after="40" w:line="260" w:lineRule="exact"/>
              <w:ind w:firstLine="0"/>
              <w:jc w:val="both"/>
              <w:rPr>
                <w:highlight w:val="yellow"/>
              </w:rPr>
            </w:pPr>
            <w:r w:rsidRPr="003F75FF">
              <w:rPr>
                <w:highlight w:val="yellow"/>
              </w:rPr>
              <w:t>Quảng Ngãi</w:t>
            </w:r>
          </w:p>
        </w:tc>
        <w:tc>
          <w:tcPr>
            <w:tcW w:w="6015" w:type="dxa"/>
          </w:tcPr>
          <w:p w:rsidR="00A1148B" w:rsidRPr="003F75FF" w:rsidRDefault="00A1148B" w:rsidP="00A1148B">
            <w:pPr>
              <w:spacing w:before="40" w:after="40" w:line="260" w:lineRule="exact"/>
              <w:ind w:firstLine="20"/>
              <w:jc w:val="both"/>
              <w:rPr>
                <w:highlight w:val="yellow"/>
              </w:rPr>
            </w:pPr>
            <w:r w:rsidRPr="003F75FF">
              <w:rPr>
                <w:highlight w:val="yellow"/>
              </w:rPr>
              <w:t xml:space="preserve">Tại khoản 3 Điều 28: Đề nghị nghiên cứu bổ sung thủ tục miễn nhiệm báo cáo viên pháp luật; </w:t>
            </w:r>
          </w:p>
        </w:tc>
        <w:tc>
          <w:tcPr>
            <w:tcW w:w="4020" w:type="dxa"/>
          </w:tcPr>
          <w:p w:rsidR="00A1148B" w:rsidRPr="003F75FF" w:rsidRDefault="00A1148B" w:rsidP="00A1148B">
            <w:pPr>
              <w:spacing w:before="40" w:after="40" w:line="260" w:lineRule="exact"/>
              <w:ind w:firstLine="0"/>
              <w:jc w:val="both"/>
              <w:rPr>
                <w:highlight w:val="yellow"/>
              </w:rPr>
            </w:pP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Điện Biên </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Tại khoản 3 Điều 28 dự thảo Nghị định quy định: “Thủ tục công nhận báo 2 cáo viên do người có thẩm quyền công nhận quy định”, để thuận lợi trong quá trình triển khai, bảo đảm việc thực hiện được rõ ràng, thống nhất đề nghị Bộ Tư pháp xem xét để hoàn thiện nội dung này theo hướng giao cho Bộ trưởng Bộ Tư pháp ban hành Thông tư quy định về trình tự, thủ tục công nhận, miễn nhiệm báo cáo viên pháp luật. 3. Về lĩnh vực hòa giải </w:t>
            </w:r>
          </w:p>
        </w:tc>
        <w:tc>
          <w:tcPr>
            <w:tcW w:w="4020" w:type="dxa"/>
          </w:tcPr>
          <w:p w:rsidR="00A1148B" w:rsidRDefault="00A1148B" w:rsidP="00A1148B">
            <w:pPr>
              <w:spacing w:before="40" w:after="40" w:line="260" w:lineRule="exact"/>
              <w:ind w:firstLine="0"/>
              <w:jc w:val="both"/>
              <w:rPr>
                <w:highlight w:val="white"/>
              </w:rPr>
            </w:pPr>
            <w:r>
              <w:rPr>
                <w:highlight w:val="white"/>
              </w:rPr>
              <w:t>Không tiếp thu. Nội dung này là thực hiện theo chủ trương phân cấp trong quản lý nhà nước</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Quảng Ninh </w:t>
            </w:r>
          </w:p>
        </w:tc>
        <w:tc>
          <w:tcPr>
            <w:tcW w:w="6015" w:type="dxa"/>
          </w:tcPr>
          <w:p w:rsidR="00A1148B" w:rsidRDefault="00A1148B" w:rsidP="00A1148B">
            <w:pPr>
              <w:spacing w:before="40" w:after="40" w:line="260" w:lineRule="exact"/>
              <w:ind w:firstLine="0"/>
              <w:jc w:val="both"/>
              <w:rPr>
                <w:highlight w:val="white"/>
              </w:rPr>
            </w:pPr>
            <w:r>
              <w:rPr>
                <w:highlight w:val="white"/>
              </w:rPr>
              <w:t>- Đánh giá chung: Quy định về công nhận và miễn nhiệm báo cáo viên pháp luật tại Điều 28 rõ ràng, phù hợp với hệ thống tổ chức chính quyền địa phương hai cấp. Việc giao quyền công nhận báo cáo viên pháp luật cho Bộ trưởng, Thủ trưởng cơ quan ngang bộ và Chủ tịch Ủy ban nhân dân cấp tỉnh là hợp lý, đảm bảo tính thống nhất trong quản lý.</w:t>
            </w:r>
          </w:p>
          <w:p w:rsidR="00A1148B" w:rsidRDefault="00A1148B" w:rsidP="00A1148B">
            <w:pPr>
              <w:spacing w:before="40" w:after="40" w:line="260" w:lineRule="exact"/>
              <w:ind w:firstLine="0"/>
              <w:jc w:val="both"/>
              <w:rPr>
                <w:highlight w:val="white"/>
              </w:rPr>
            </w:pPr>
            <w:r>
              <w:rPr>
                <w:highlight w:val="white"/>
              </w:rPr>
              <w:lastRenderedPageBreak/>
              <w:t xml:space="preserve">- Đề xuất sửa đổi: Khoản 3 Điều 28 quy định </w:t>
            </w:r>
            <w:r>
              <w:rPr>
                <w:i/>
                <w:highlight w:val="white"/>
              </w:rPr>
              <w:t>"Thủ tục công nhận báo cáo viên do người có thẩm quyền công nhận quy định"</w:t>
            </w:r>
            <w:r>
              <w:rPr>
                <w:highlight w:val="white"/>
              </w:rPr>
              <w:t>. Quy định này chưa rõ ràng, dễ dẫn đến sự không thống nhất trong thực hiện giữa các cơ quan, địa phương. Đề nghị bổ sung hướng dẫn cụ thể về trình tự, thủ tục công nhận báo cáo viên pháp luật trong Nghị định hoặc giao Bộ Tư pháp ban hành văn bản hướng dẫn chi tiết</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Đã chỉnh sửa Dự thảo đã gộp khoản 3 vào khoản 2</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Lào Cai</w:t>
            </w:r>
          </w:p>
        </w:tc>
        <w:tc>
          <w:tcPr>
            <w:tcW w:w="6015" w:type="dxa"/>
          </w:tcPr>
          <w:p w:rsidR="00A1148B" w:rsidRDefault="00A1148B" w:rsidP="00A1148B">
            <w:pPr>
              <w:spacing w:before="40" w:after="40" w:line="260" w:lineRule="exact"/>
              <w:ind w:firstLine="0"/>
              <w:jc w:val="both"/>
              <w:rPr>
                <w:highlight w:val="white"/>
              </w:rPr>
            </w:pPr>
            <w:r>
              <w:rPr>
                <w:b/>
                <w:highlight w:val="white"/>
              </w:rPr>
              <w:t xml:space="preserve">Khoản 3 Điều 28 dự thảo: </w:t>
            </w:r>
            <w:r>
              <w:rPr>
                <w:highlight w:val="white"/>
              </w:rPr>
              <w:t xml:space="preserve">Đề nghị sửa đổi, bổ sung như sau: </w:t>
            </w:r>
            <w:r>
              <w:rPr>
                <w:i/>
                <w:highlight w:val="white"/>
              </w:rPr>
              <w:t xml:space="preserve">“Thủ tục công nhận, miễn nhiệm báo cáo viên pháp luật do người có thẩm quyền công nhận quy định” </w:t>
            </w:r>
            <w:r>
              <w:rPr>
                <w:highlight w:val="white"/>
              </w:rPr>
              <w:t>vì khoản 1, khoản 2 Điều 28 quy định về thẩm quyền miễn nhiệm báo cáo viên pháp luật.</w:t>
            </w:r>
          </w:p>
          <w:p w:rsidR="00A1148B" w:rsidRDefault="00A1148B" w:rsidP="00A1148B">
            <w:pPr>
              <w:spacing w:before="40" w:after="40" w:line="260" w:lineRule="exact"/>
              <w:ind w:firstLine="0"/>
              <w:jc w:val="both"/>
              <w:rPr>
                <w:highlight w:val="white"/>
              </w:rPr>
            </w:pPr>
            <w:r>
              <w:rPr>
                <w:highlight w:val="white"/>
              </w:rPr>
              <w:t xml:space="preserve">Đề nghị bổ sung quy định thẩm quyền công nhận, miễn nhiệm tuyên truyền viên pháp luật để đảm bảo phù hợp với quy định tại Điều 37 Luật Phổ biến, giáo dục pháp luật ngày 20/6/2012, cụ thể như sau: </w:t>
            </w:r>
            <w:r>
              <w:rPr>
                <w:i/>
                <w:highlight w:val="white"/>
              </w:rPr>
              <w:t>" Chủ tịch Uỷ ban nhân dân cấp xã quyết định công nhận, miễn nhiệm tuyên truyền viên pháp luật. Thủ tục công nhận, miễn nhiệm tuyên truyền viên pháp luật do người có thẩm quyền công nhận quy định"</w:t>
            </w:r>
            <w:r>
              <w:rPr>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t>Đã chỉnh sửa gộp khoản 2 vào 3 theo dự thảo mới</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firstLine="0"/>
              <w:jc w:val="both"/>
              <w:rPr>
                <w:b/>
                <w:highlight w:val="white"/>
              </w:rPr>
            </w:pPr>
            <w:r>
              <w:rPr>
                <w:highlight w:val="white"/>
              </w:rPr>
              <w:t xml:space="preserve">Tại Điều 28, tại khoản 1 và khoản 3 dự thảo quy định trùng lắp nội dung “thủ tục công nhận báo cáo viên”. Do đó, để tránh trùng lắp và đầy đủ hơn đề nghị chỉnh sửa Điều 28 như sau: “Điều 28. Báo cáo viên pháp luật “1. Bộ trưởng, Thủ trưởng cơ quan ngang bộ, cơ quan thuộc Chính ủy, Ủy ban Trung ương Mặt trận Tổ quốc Việt Nam quyết định công nhận, miễn nhiệm báo cáo viên pháp luật của cơ quan, tổ chức trực thuộc trong phạm vi quản lý. 2. Chủ tịch Ủy ban nhân dân cấp tỉnh quyết định công nhận, miễn nhiệm báo cáo viên pháp luật của cơ quan nhà nước, Ủy ban Mặt trận Tổ quốc Việt Nam cấp tỉnh; 3. Trình tự, thủ tục công nhận, miễn </w:t>
            </w:r>
            <w:proofErr w:type="gramStart"/>
            <w:r>
              <w:rPr>
                <w:highlight w:val="white"/>
              </w:rPr>
              <w:t>nhiệm  báo</w:t>
            </w:r>
            <w:proofErr w:type="gramEnd"/>
            <w:r>
              <w:rPr>
                <w:highlight w:val="white"/>
              </w:rPr>
              <w:t xml:space="preserve"> cáo viên pháp luật do người có thẩm quyền công nhận, miễn nhiệm quy định”</w:t>
            </w:r>
            <w:r>
              <w:rPr>
                <w:b/>
                <w:highlight w:val="white"/>
              </w:rPr>
              <w:t xml:space="preserve">. </w:t>
            </w:r>
          </w:p>
        </w:tc>
        <w:tc>
          <w:tcPr>
            <w:tcW w:w="4020" w:type="dxa"/>
          </w:tcPr>
          <w:p w:rsidR="00A1148B" w:rsidRDefault="00A1148B" w:rsidP="00A1148B">
            <w:pPr>
              <w:spacing w:before="40" w:after="40" w:line="260" w:lineRule="exact"/>
              <w:ind w:firstLine="0"/>
              <w:jc w:val="both"/>
              <w:rPr>
                <w:highlight w:val="white"/>
              </w:rPr>
            </w:pPr>
            <w:r>
              <w:rPr>
                <w:highlight w:val="white"/>
              </w:rPr>
              <w:t>Đã chỉnh sửa gộp khoản 2 vào 3 theo dự thảo mới</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Gia Lai</w:t>
            </w:r>
          </w:p>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firstLine="20"/>
              <w:jc w:val="both"/>
              <w:rPr>
                <w:highlight w:val="white"/>
              </w:rPr>
            </w:pPr>
            <w:r>
              <w:rPr>
                <w:highlight w:val="white"/>
              </w:rPr>
              <w:t>Đề nghị nghiên cứu xây dựng nội dung bảo đảm phù hợp với quy định tại Điều 35 Luật Phổ biến, giáo dục pháp luật; Đồng thời chỉnh sửa nội dung “</w:t>
            </w:r>
            <w:r>
              <w:rPr>
                <w:i/>
                <w:highlight w:val="white"/>
              </w:rPr>
              <w:t>quy định trình tự, thủ tục công nhận, miễn nhiệm báo cáo viên pháp luật</w:t>
            </w:r>
            <w:r>
              <w:rPr>
                <w:highlight w:val="white"/>
              </w:rPr>
              <w:t>” tại khoản 1 và nội dung “</w:t>
            </w:r>
            <w:r>
              <w:rPr>
                <w:i/>
                <w:highlight w:val="white"/>
              </w:rPr>
              <w:t xml:space="preserve">Thủ tục công nhận báo cáo viên do người có thẩm quyền </w:t>
            </w:r>
            <w:r>
              <w:rPr>
                <w:i/>
                <w:highlight w:val="white"/>
              </w:rPr>
              <w:lastRenderedPageBreak/>
              <w:t>công nhận quy định</w:t>
            </w:r>
            <w:r>
              <w:rPr>
                <w:highlight w:val="white"/>
              </w:rPr>
              <w:t>” tại khoản 3 nhằm tránh trùng lặp nội dung.</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Đã chỉnh sửa gộp khoản 2 vào 3 theo dự thảo mới</w:t>
            </w:r>
          </w:p>
        </w:tc>
      </w:tr>
      <w:tr w:rsidR="00A1148B">
        <w:trPr>
          <w:trHeight w:val="280"/>
        </w:trPr>
        <w:tc>
          <w:tcPr>
            <w:tcW w:w="812" w:type="dxa"/>
            <w:vMerge/>
          </w:tcPr>
          <w:p w:rsidR="00A1148B" w:rsidRDefault="00A1148B" w:rsidP="00A1148B">
            <w:pPr>
              <w:spacing w:line="260" w:lineRule="exact"/>
              <w:ind w:firstLine="0"/>
              <w:jc w:val="center"/>
              <w:rPr>
                <w:b/>
                <w:highlight w:val="white"/>
              </w:rPr>
            </w:pPr>
          </w:p>
        </w:tc>
        <w:tc>
          <w:tcPr>
            <w:tcW w:w="1843" w:type="dxa"/>
            <w:vMerge/>
          </w:tcPr>
          <w:p w:rsidR="00A1148B" w:rsidRDefault="00A1148B" w:rsidP="00A1148B">
            <w:pPr>
              <w:spacing w:line="260" w:lineRule="exact"/>
              <w:ind w:firstLine="0"/>
              <w:jc w:val="both"/>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Cục Phổ biến, giáo dục pháp luật và Trợ giúp pháp lý. Điện Biên</w:t>
            </w:r>
          </w:p>
        </w:tc>
        <w:tc>
          <w:tcPr>
            <w:tcW w:w="6015" w:type="dxa"/>
          </w:tcPr>
          <w:p w:rsidR="00A1148B" w:rsidRDefault="00A1148B" w:rsidP="00A1148B">
            <w:pPr>
              <w:spacing w:before="40" w:after="40" w:line="260" w:lineRule="exact"/>
              <w:ind w:firstLine="20"/>
              <w:jc w:val="both"/>
              <w:rPr>
                <w:highlight w:val="white"/>
              </w:rPr>
            </w:pPr>
            <w:r>
              <w:rPr>
                <w:highlight w:val="white"/>
              </w:rPr>
              <w:t>Đề nghị gộp khoản 2 và 3 Điều 28 dự thảo Nghị định thành một khoản như sau: “</w:t>
            </w:r>
            <w:r>
              <w:rPr>
                <w:i/>
                <w:highlight w:val="white"/>
              </w:rPr>
              <w:t>Chủ tịch Uỷ ban nhân dân cấp tỉnh quyết định công nhận, miễn nhiệm</w:t>
            </w:r>
            <w:r>
              <w:rPr>
                <w:b/>
                <w:i/>
                <w:highlight w:val="white"/>
                <w:u w:val="single"/>
              </w:rPr>
              <w:t xml:space="preserve"> và quy định trình tự, thủ tục</w:t>
            </w:r>
            <w:r>
              <w:rPr>
                <w:i/>
                <w:highlight w:val="white"/>
                <w:u w:val="single"/>
              </w:rPr>
              <w:t xml:space="preserve"> </w:t>
            </w:r>
            <w:r>
              <w:rPr>
                <w:b/>
                <w:i/>
                <w:highlight w:val="white"/>
                <w:u w:val="single"/>
              </w:rPr>
              <w:t>công nhận, miễn nhiệm</w:t>
            </w:r>
            <w:r>
              <w:rPr>
                <w:i/>
                <w:highlight w:val="white"/>
              </w:rPr>
              <w:t xml:space="preserve"> báo cáo viên pháp luật của cơ quan nhà nước, Ủy ban Mặt trận Tổ quốc Việt Nam cấp tỉnh;</w:t>
            </w:r>
            <w:r>
              <w:rPr>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t>Đã chỉnh sửa gộp khoản 2 vào 3 theo dự thảo mới</w:t>
            </w:r>
          </w:p>
        </w:tc>
      </w:tr>
      <w:tr w:rsidR="00A1148B">
        <w:trPr>
          <w:trHeight w:val="280"/>
        </w:trPr>
        <w:tc>
          <w:tcPr>
            <w:tcW w:w="812" w:type="dxa"/>
            <w:vMerge/>
          </w:tcPr>
          <w:p w:rsidR="00A1148B" w:rsidRDefault="00A1148B" w:rsidP="00A1148B">
            <w:pPr>
              <w:spacing w:line="260" w:lineRule="exact"/>
              <w:ind w:firstLine="0"/>
              <w:jc w:val="center"/>
              <w:rPr>
                <w:b/>
                <w:highlight w:val="white"/>
              </w:rPr>
            </w:pPr>
          </w:p>
        </w:tc>
        <w:tc>
          <w:tcPr>
            <w:tcW w:w="1843" w:type="dxa"/>
            <w:vMerge/>
          </w:tcPr>
          <w:p w:rsidR="00A1148B" w:rsidRDefault="00A1148B" w:rsidP="00A1148B">
            <w:pPr>
              <w:spacing w:line="260" w:lineRule="exact"/>
              <w:ind w:firstLine="0"/>
              <w:jc w:val="both"/>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Bình Định</w:t>
            </w:r>
          </w:p>
        </w:tc>
        <w:tc>
          <w:tcPr>
            <w:tcW w:w="6015" w:type="dxa"/>
          </w:tcPr>
          <w:p w:rsidR="00A1148B" w:rsidRDefault="00A1148B" w:rsidP="00A1148B">
            <w:pPr>
              <w:spacing w:before="40" w:after="40" w:line="260" w:lineRule="exact"/>
              <w:ind w:firstLine="20"/>
              <w:jc w:val="both"/>
              <w:rPr>
                <w:highlight w:val="white"/>
              </w:rPr>
            </w:pPr>
            <w:r>
              <w:rPr>
                <w:highlight w:val="white"/>
              </w:rPr>
              <w:t>Khoản 3 Điều 28 đề nghị sửa thành “</w:t>
            </w:r>
            <w:r>
              <w:rPr>
                <w:i/>
                <w:highlight w:val="white"/>
              </w:rPr>
              <w:t xml:space="preserve">Thủ tục công nhận báo cáo viên </w:t>
            </w:r>
            <w:r>
              <w:rPr>
                <w:b/>
                <w:i/>
                <w:highlight w:val="white"/>
                <w:u w:val="single"/>
              </w:rPr>
              <w:t>do Chủ tịch Ủy ban nhân dân cấp tỉnh quy định</w:t>
            </w:r>
            <w:r>
              <w:rPr>
                <w:highlight w:val="white"/>
              </w:rPr>
              <w:t>” cho cụ thể và rõ ràng nội dung quy định.</w:t>
            </w:r>
          </w:p>
        </w:tc>
        <w:tc>
          <w:tcPr>
            <w:tcW w:w="4020" w:type="dxa"/>
          </w:tcPr>
          <w:p w:rsidR="00A1148B" w:rsidRDefault="00A1148B" w:rsidP="00A1148B">
            <w:pPr>
              <w:spacing w:before="40" w:after="40" w:line="260" w:lineRule="exact"/>
              <w:ind w:firstLine="0"/>
              <w:jc w:val="both"/>
              <w:rPr>
                <w:highlight w:val="white"/>
              </w:rPr>
            </w:pPr>
            <w:r>
              <w:rPr>
                <w:highlight w:val="white"/>
              </w:rPr>
              <w:t>Đã chỉnh sửa gộp khoản 2 vào 3 theo dự thảo mới</w:t>
            </w:r>
          </w:p>
        </w:tc>
      </w:tr>
      <w:tr w:rsidR="00A1148B">
        <w:trPr>
          <w:trHeight w:val="280"/>
        </w:trPr>
        <w:tc>
          <w:tcPr>
            <w:tcW w:w="812" w:type="dxa"/>
            <w:vMerge w:val="restart"/>
          </w:tcPr>
          <w:p w:rsidR="00A1148B" w:rsidRDefault="00A1148B" w:rsidP="00A1148B">
            <w:pPr>
              <w:spacing w:before="40" w:after="40" w:line="260" w:lineRule="exact"/>
              <w:ind w:firstLine="0"/>
              <w:jc w:val="center"/>
              <w:rPr>
                <w:b/>
                <w:highlight w:val="white"/>
              </w:rPr>
            </w:pPr>
            <w:r>
              <w:rPr>
                <w:b/>
                <w:highlight w:val="white"/>
              </w:rPr>
              <w:t>29</w:t>
            </w:r>
          </w:p>
        </w:tc>
        <w:tc>
          <w:tcPr>
            <w:tcW w:w="1843" w:type="dxa"/>
            <w:vMerge w:val="restart"/>
          </w:tcPr>
          <w:p w:rsidR="00A1148B" w:rsidRDefault="00A1148B" w:rsidP="00A1148B">
            <w:pPr>
              <w:spacing w:before="40" w:after="40" w:line="260" w:lineRule="exact"/>
              <w:ind w:firstLine="0"/>
              <w:jc w:val="both"/>
              <w:rPr>
                <w:b/>
                <w:highlight w:val="white"/>
              </w:rPr>
            </w:pPr>
            <w:r>
              <w:rPr>
                <w:b/>
                <w:highlight w:val="white"/>
              </w:rPr>
              <w:t>Điều 29. Trách nhiệm của UBND các cấp trong quản lý nhà nước về hòa giải ở cơ sở</w:t>
            </w:r>
          </w:p>
          <w:p w:rsidR="00A1148B" w:rsidRDefault="00A1148B" w:rsidP="00A1148B">
            <w:pPr>
              <w:spacing w:before="40" w:after="40"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Quảng Ngãi</w:t>
            </w:r>
          </w:p>
          <w:p w:rsidR="00A1148B" w:rsidRDefault="00A1148B" w:rsidP="00A1148B">
            <w:pPr>
              <w:spacing w:before="40" w:after="40" w:line="260" w:lineRule="exact"/>
              <w:ind w:firstLine="0"/>
              <w:jc w:val="both"/>
              <w:rPr>
                <w:highlight w:val="white"/>
              </w:rPr>
            </w:pPr>
            <w:r>
              <w:rPr>
                <w:highlight w:val="white"/>
              </w:rPr>
              <w:t>Gia Lai, Cục Phổ biến GDPL và trợ giúp pháp lý</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 tại tên mục 6 chương 2, đề nghị bổ sung từ “ở” thành “ở ơ sở”. </w:t>
            </w:r>
          </w:p>
          <w:p w:rsidR="00A1148B" w:rsidRDefault="00A1148B" w:rsidP="00A1148B">
            <w:pPr>
              <w:spacing w:before="40" w:after="40" w:line="260" w:lineRule="exact"/>
              <w:ind w:firstLine="0"/>
              <w:jc w:val="both"/>
              <w:rPr>
                <w:highlight w:val="white"/>
              </w:rPr>
            </w:pPr>
            <w:r>
              <w:rPr>
                <w:highlight w:val="white"/>
              </w:rPr>
              <w:t>-Đề nghị thống nhất các cụm từ “UBND cấp xã” tại khoản 2 Điều 29 và cụm từ “UBND xã, phường, đặc khu” tại điểm c khoản 2 Điều 29; thay cụm từ “UBND xã, phường, thị trấn” tại điểm d khoản 2 Điều 29 bằng cụm từ “UBND cấp xã”. Ngoài ra, tại dự thảo Nghị quyết sửa đổi Hiến pháp hiện nay không dùng cụm từ “cấp xã” mà dùng cụm từ “dưới tỉnh, thành phố trực thuộc Trung ương”, vì vậy cơ quan dự thảo cần điều chỉnh để phù hợp, thống nhất chung trong cách gọi.</w:t>
            </w:r>
          </w:p>
        </w:tc>
        <w:tc>
          <w:tcPr>
            <w:tcW w:w="4020" w:type="dxa"/>
          </w:tcPr>
          <w:p w:rsidR="00A1148B" w:rsidRDefault="00A1148B" w:rsidP="00A1148B">
            <w:pPr>
              <w:spacing w:before="40" w:after="40" w:line="260" w:lineRule="exact"/>
              <w:ind w:left="-260" w:firstLine="260"/>
              <w:jc w:val="both"/>
            </w:pPr>
            <w:r>
              <w:t>Không tiếp thu bởi các lý do sau:</w:t>
            </w:r>
          </w:p>
          <w:p w:rsidR="00A1148B" w:rsidRDefault="00A1148B" w:rsidP="00A1148B">
            <w:pPr>
              <w:spacing w:before="40" w:after="40" w:line="260" w:lineRule="exact"/>
              <w:ind w:firstLine="255"/>
              <w:jc w:val="both"/>
            </w:pPr>
            <w:r>
              <w:t>- Khoản 2 Điều 29 dự thảo Nghị định sử dụng cụm từ “UBND cấp xã” ở đầu câu là chủ ngữ xác định trách nhiệm của UBND cấp xã đối với công tác hòa giải ở cơ sở. Còn điểm c, điểm d khoản 2 Điều 29 dự thảo Nghị định sử dụng cụm từ “xã, phường, đặc khu” là trạng ngữ (chỉ nơi chốn). Do đó, không thể thay “của xã, phường, đặc khu” thành “UBND cấp xã”.</w:t>
            </w:r>
          </w:p>
          <w:p w:rsidR="00A1148B" w:rsidRDefault="00A1148B" w:rsidP="00A1148B">
            <w:pPr>
              <w:spacing w:before="40" w:after="40" w:line="260" w:lineRule="exact"/>
              <w:ind w:firstLine="255"/>
              <w:jc w:val="both"/>
            </w:pPr>
            <w:r>
              <w:t xml:space="preserve">- Khoản 4 Điều 1 Dự thảo Nghị quyết sửa đổi Hiến pháp năm 2013 có sử dụng cụm từ “các đơn vị hành chính dưới tỉnh, thành phố trực thuộc trung ương”. Tuy nhiên, khoản 3 Điều này cũng quy định “việc xác định các loại đơn vị hành chính dưới tỉnh, thành phố trực thuộc trung ương do Quốc hội quy định”. Đến nay, Quốc hội chưa quy định cụ thể về tên gọi của đon vị hành chính dưới tỉnh, thành phố trực thuộc trung ương. Tại mục 5 Nghị quyết số 60-NQ/TW ngày 12/4/2025 của Hội nghị lần thứ 11 Ban Chấp hành Trung ương Đảng khóa XIII có quy định “Đồng ý chủ trương tổ chức chính quyền địa phương 2 cấp: Cấp tỉnh </w:t>
            </w:r>
            <w:r>
              <w:lastRenderedPageBreak/>
              <w:t>(tỉnh, thành phố trực thuộc Trung ương), cấp xã (xã, phường, đặc khu trực thuộc tỉnh, thành phố)”. Đồng thời tại Quyết định số 759/QĐ-TTg ngày 14/4/2025 của Thủ tướng Chính phủ phê duyệt Đề án sắp xếp, tổ chức lại đơn vị hành chính các cấp và xây dựng mô hình tổ chức chính quyền địa phương 02 cấp, phần V có xác định cấp xã gồm xã, phường (trong đất liền) và đặc khu (ở hải đảo).</w:t>
            </w:r>
          </w:p>
          <w:p w:rsidR="00A1148B" w:rsidRDefault="00A1148B" w:rsidP="00A1148B">
            <w:pPr>
              <w:spacing w:before="40" w:after="40" w:line="260" w:lineRule="exact"/>
              <w:ind w:firstLine="255"/>
              <w:jc w:val="both"/>
              <w:rPr>
                <w:highlight w:val="white"/>
              </w:rPr>
            </w:pPr>
            <w:r>
              <w:t>Căn cứ vào quy định trên, Bộ Tư pháp sử dụng thuật ngữ “xã, phường, đặc khu”.</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Quảng Ninh </w:t>
            </w:r>
          </w:p>
        </w:tc>
        <w:tc>
          <w:tcPr>
            <w:tcW w:w="6015" w:type="dxa"/>
          </w:tcPr>
          <w:p w:rsidR="00A1148B" w:rsidRDefault="00A1148B" w:rsidP="00A1148B">
            <w:pPr>
              <w:spacing w:before="40" w:after="40" w:line="260" w:lineRule="exact"/>
              <w:ind w:firstLine="0"/>
              <w:jc w:val="both"/>
              <w:rPr>
                <w:highlight w:val="white"/>
              </w:rPr>
            </w:pPr>
            <w:r>
              <w:rPr>
                <w:highlight w:val="white"/>
              </w:rPr>
              <w:t>Về Điều 29: Trách nhiệm của Ủy ban nhân dân các cấp trong quản lý nhà nước về hòa giải ở cơ sở:</w:t>
            </w:r>
          </w:p>
          <w:p w:rsidR="00A1148B" w:rsidRDefault="00A1148B" w:rsidP="00A1148B">
            <w:pPr>
              <w:spacing w:before="40" w:after="40" w:line="260" w:lineRule="exact"/>
              <w:ind w:firstLine="0"/>
              <w:jc w:val="both"/>
              <w:rPr>
                <w:highlight w:val="white"/>
              </w:rPr>
            </w:pPr>
            <w:r>
              <w:rPr>
                <w:highlight w:val="white"/>
              </w:rPr>
              <w:t>- Đánh giá chung: Quy định tại Điều 29 phân định rõ trách nhiệm của Ủy ban nhân dân cấp tỉnh và cấp xã trong quản lý nhà nước về hòa giải ở cơ sở, phù hợp với mô hình chính quyền địa phương hai cấp. Các nhiệm vụ như hướng dẫn thực hiện pháp luật, hỗ trợ tài liệu, tổ chức tập huấn, kiểm tra và khen thưởng được quy định cụ thể, tạo cơ sở pháp lý rõ ràng cho địa phương thực hiện.</w:t>
            </w:r>
          </w:p>
          <w:p w:rsidR="00A1148B" w:rsidRDefault="00A1148B" w:rsidP="00A1148B">
            <w:pPr>
              <w:spacing w:before="40" w:after="40" w:line="260" w:lineRule="exact"/>
              <w:ind w:firstLine="0"/>
              <w:jc w:val="both"/>
              <w:rPr>
                <w:highlight w:val="white"/>
              </w:rPr>
            </w:pPr>
            <w:r>
              <w:rPr>
                <w:highlight w:val="white"/>
              </w:rPr>
              <w:t>- Đề xuất bổ sung:</w:t>
            </w:r>
          </w:p>
          <w:p w:rsidR="00A1148B" w:rsidRDefault="00A1148B" w:rsidP="00A1148B">
            <w:pPr>
              <w:pStyle w:val="Heading3"/>
              <w:keepNext w:val="0"/>
              <w:keepLines w:val="0"/>
              <w:spacing w:before="40" w:after="40" w:line="260" w:lineRule="exact"/>
              <w:ind w:firstLine="0"/>
              <w:jc w:val="both"/>
              <w:rPr>
                <w:b w:val="0"/>
                <w:sz w:val="24"/>
                <w:szCs w:val="24"/>
                <w:highlight w:val="white"/>
              </w:rPr>
            </w:pPr>
            <w:bookmarkStart w:id="2" w:name="_heading=h.lxgbbtzmku" w:colFirst="0" w:colLast="0"/>
            <w:bookmarkEnd w:id="2"/>
            <w:r>
              <w:rPr>
                <w:b w:val="0"/>
                <w:sz w:val="24"/>
                <w:szCs w:val="24"/>
                <w:highlight w:val="white"/>
              </w:rPr>
              <w:t xml:space="preserve">      + Về khoản 1, điểm a:</w:t>
            </w:r>
            <w:r>
              <w:rPr>
                <w:sz w:val="24"/>
                <w:szCs w:val="24"/>
                <w:highlight w:val="white"/>
              </w:rPr>
              <w:t xml:space="preserve"> </w:t>
            </w:r>
            <w:r>
              <w:rPr>
                <w:b w:val="0"/>
                <w:sz w:val="24"/>
                <w:szCs w:val="24"/>
                <w:highlight w:val="white"/>
              </w:rPr>
              <w:t>Đề nghị làm rõ cơ chế phối hợp giữa Ủy ban nhân dân cấp tỉnh và Ủy ban Mặt trận Tổ quốc Việt Nam cấp tỉnh trong việc hướng dẫn lồng ghép pháp luật về hòa giải ở cơ sở vào hương ước, quy ước của thôn, làng, bản, ấp, cụm dân cư. Ví dụ, có thể quy định về việc thành lập ban soạn thảo chung hoặc tổ công tác liên ngành.</w:t>
            </w:r>
          </w:p>
          <w:p w:rsidR="00A1148B" w:rsidRDefault="00A1148B" w:rsidP="00A1148B">
            <w:pPr>
              <w:pStyle w:val="Heading3"/>
              <w:keepNext w:val="0"/>
              <w:keepLines w:val="0"/>
              <w:spacing w:before="40" w:after="40" w:line="260" w:lineRule="exact"/>
              <w:ind w:firstLine="0"/>
              <w:jc w:val="both"/>
              <w:rPr>
                <w:b w:val="0"/>
                <w:sz w:val="24"/>
                <w:szCs w:val="24"/>
                <w:highlight w:val="white"/>
              </w:rPr>
            </w:pPr>
            <w:bookmarkStart w:id="3" w:name="_heading=h.mt43n13i6xh7" w:colFirst="0" w:colLast="0"/>
            <w:bookmarkEnd w:id="3"/>
            <w:r>
              <w:rPr>
                <w:b w:val="0"/>
                <w:sz w:val="24"/>
                <w:szCs w:val="24"/>
                <w:highlight w:val="white"/>
              </w:rPr>
              <w:t xml:space="preserve">   + Về khoản 1, điểm b: Đề nghị bổ sung quy định về việc xây dựng tài liệu hòa giải ở cơ sở bằng các ngôn ngữ dân tộc thiểu số hoặc phù hợp với đặc điểm văn hóa địa phương ở các khu vực có đông đồng bào dân tộc thiểu số sinh sống (như tại Quảng Ninh, có các dân tộc Tày, Dao, Sán Dìu).</w:t>
            </w:r>
          </w:p>
          <w:p w:rsidR="00A1148B" w:rsidRDefault="00A1148B" w:rsidP="00A1148B">
            <w:pPr>
              <w:pStyle w:val="Heading3"/>
              <w:keepNext w:val="0"/>
              <w:keepLines w:val="0"/>
              <w:spacing w:before="40" w:after="40" w:line="260" w:lineRule="exact"/>
              <w:ind w:firstLine="0"/>
              <w:jc w:val="both"/>
              <w:rPr>
                <w:sz w:val="24"/>
                <w:szCs w:val="24"/>
                <w:highlight w:val="white"/>
              </w:rPr>
            </w:pPr>
            <w:bookmarkStart w:id="4" w:name="_heading=h.8pkgrrlqfw0g" w:colFirst="0" w:colLast="0"/>
            <w:bookmarkEnd w:id="4"/>
            <w:r>
              <w:rPr>
                <w:b w:val="0"/>
                <w:sz w:val="24"/>
                <w:szCs w:val="24"/>
                <w:highlight w:val="white"/>
              </w:rPr>
              <w:t xml:space="preserve">     + Về khoản 2, điểm g: Quy định về hỗ trợ hòa giải viên gặp tai nạn hoặc rủi ro là cần thiết, tuy nhiên thời hạn 03 ngày làm việc để xem xét và ra quyết định hỗ trợ có thể khó khả </w:t>
            </w:r>
            <w:r>
              <w:rPr>
                <w:b w:val="0"/>
                <w:sz w:val="24"/>
                <w:szCs w:val="24"/>
                <w:highlight w:val="white"/>
              </w:rPr>
              <w:lastRenderedPageBreak/>
              <w:t>thi trong một số trường hợp phức tạp. Đề nghị kéo dài thời hạn này lên 05 ngày làm việc để đảm bảo tính thực tiễn, đồng thời bổ sung quy định về cơ chế giám sát việc chi trả hỗ trợ để tránh lạm dụng.</w:t>
            </w:r>
          </w:p>
        </w:tc>
        <w:tc>
          <w:tcPr>
            <w:tcW w:w="4020" w:type="dxa"/>
          </w:tcPr>
          <w:p w:rsidR="00A1148B" w:rsidRDefault="00A1148B" w:rsidP="00A1148B">
            <w:pPr>
              <w:spacing w:before="40" w:after="40" w:line="260" w:lineRule="exact"/>
              <w:ind w:firstLine="180"/>
              <w:jc w:val="both"/>
            </w:pPr>
            <w:r>
              <w:lastRenderedPageBreak/>
              <w:t>Không tiếp thu bởi các lý do sau:</w:t>
            </w:r>
          </w:p>
          <w:p w:rsidR="00A1148B" w:rsidRDefault="00A1148B" w:rsidP="00A1148B">
            <w:pPr>
              <w:spacing w:before="40" w:after="40" w:line="260" w:lineRule="exact"/>
              <w:ind w:firstLine="180"/>
              <w:jc w:val="both"/>
            </w:pPr>
            <w:r>
              <w:t>- Đối với ý kiến: (1) Đề nghị làm rõ cơ chế phối hợp giữa Ủy ban nhân dân cấp tỉnh và Ủy ban Mặt trận Tổ quốc Việt Nam cấp tỉnh; (2)</w:t>
            </w:r>
            <w:r>
              <w:rPr>
                <w:b/>
              </w:rPr>
              <w:t xml:space="preserve"> </w:t>
            </w:r>
            <w:r>
              <w:t>Đề nghị bổ sung quy định về việc xây dựng tài liệu hòa giải ở cơ sở bằng các ngôn ngữ dân tộc thiểu.</w:t>
            </w:r>
          </w:p>
          <w:p w:rsidR="00A1148B" w:rsidRDefault="00A1148B" w:rsidP="00A1148B">
            <w:pPr>
              <w:spacing w:before="40" w:after="40" w:line="260" w:lineRule="exact"/>
              <w:ind w:firstLine="180"/>
              <w:jc w:val="both"/>
            </w:pPr>
            <w:r>
              <w:t>Đây là Nghị định quy định về phân cấp, phân định thẩm quyền quản lý nhà nước trong lĩnh vực tư pháp khi tổ chức chính quyền địa phương 2 cấp. Vì vậy, nội dung của Nghị định chỉ hướng dẫn hoạt động của đơn vị hành chính cấp tỉnh, cấp xã khi không có cấp huyện (nhiệm vụ nào của cấp huyện trước đây thì chuyển cho cấp tỉnh hay cấp xã). Do đó nội dung về cơ chế phối hợp, xây dựng tài liệu về hòa giải ở cơ sở không thuộc phạm vi điều chỉnh của Nghị định này. Đề nghị địa phương tiếp tục thực hiện nội dung này theo quy định của Luật Hòa giải ở cơ sở và Nghị định số 15/2014/NĐ-CP.</w:t>
            </w:r>
          </w:p>
          <w:p w:rsidR="00A1148B" w:rsidRDefault="00A1148B" w:rsidP="00A1148B">
            <w:pPr>
              <w:spacing w:before="40" w:after="40" w:line="260" w:lineRule="exact"/>
              <w:ind w:firstLine="180"/>
              <w:jc w:val="both"/>
            </w:pPr>
            <w:r>
              <w:lastRenderedPageBreak/>
              <w:t>- Đối với ý kiến: (1) Thời hạn 03 ngày làm việc để xem xét và ra quyết định hỗ trợ hòa giải viên gặp tai nạn hoặc rủi ro</w:t>
            </w:r>
            <w:r>
              <w:rPr>
                <w:b/>
              </w:rPr>
              <w:t xml:space="preserve"> </w:t>
            </w:r>
            <w:r>
              <w:t>là khó khả thi trong một số trường hợp phức tạp. Đề nghị kéo dài thời hạn này lên 05 ngày làm việc; (2) bổ sung quy định về cơ chế giám sát việc chi trả hỗ trợ để tránh lạm dụng.</w:t>
            </w:r>
          </w:p>
          <w:p w:rsidR="00A1148B" w:rsidRDefault="00A1148B" w:rsidP="00A1148B">
            <w:pPr>
              <w:spacing w:before="40" w:after="40" w:line="260" w:lineRule="exact"/>
              <w:ind w:firstLine="180"/>
              <w:jc w:val="both"/>
            </w:pPr>
            <w:r>
              <w:t xml:space="preserve">Điểm g khoản 2 Điều 29 dự thảo Nghị định quy định thời hạn xem xét, quyết định hỗ trợ khi hòa giải viên gặp tai nạn hoặc rủi ro là 03 ngày làm việc, </w:t>
            </w:r>
            <w:r>
              <w:rPr>
                <w:b/>
              </w:rPr>
              <w:t>kể từ ngày nhận đủ hồ sơ hợp lệ theo quy định</w:t>
            </w:r>
            <w:r>
              <w:t>. Trong bối cảnh phải đẩy mạnh cải cách thủ tục hành chính, cải cách tư pháp, bảo đảm quyền con người, quyền công dân thì trong thời hạn 03 ngày làm việc để ban hành quyết định hỗ trợ là hoàn toàn phù hợp (cần hiểu thời hạn này tính từ ngày đủ hồ sơ hợp lệ).</w:t>
            </w:r>
          </w:p>
          <w:p w:rsidR="00A1148B" w:rsidRDefault="00A1148B" w:rsidP="00A1148B">
            <w:pPr>
              <w:spacing w:before="40" w:after="40" w:line="260" w:lineRule="exact"/>
              <w:ind w:firstLine="180"/>
              <w:jc w:val="both"/>
              <w:rPr>
                <w:highlight w:val="white"/>
              </w:rPr>
            </w:pPr>
            <w:r>
              <w:t>Việc bổ sung quy định cơ chế giám sát việc chi trả hỗ trợ để tránh lạm dụng là không cần thiết, bởi trong thời đại kỷ nguyên số, quyền của người dân được bảo đảm tối đa, các thông tin được công khai, người dân nắm được quyền lợi của mình, do đó họ tự theo dõi quá trình thực hiện. Hơn nữa, theo xu hướng phát triển thì kinh phí chi trả hỗ trợ sẽ trả qua tài khoản của người được thụ hưởng, vì vậy không cần thiết phải xây dựng thêm cơ chế giám sát trong bối cảnh cải cách tư pháp mạnh mẽ hiện nay.</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Tiền Giang</w:t>
            </w:r>
          </w:p>
        </w:tc>
        <w:tc>
          <w:tcPr>
            <w:tcW w:w="6015" w:type="dxa"/>
          </w:tcPr>
          <w:p w:rsidR="00A1148B" w:rsidRDefault="00A1148B" w:rsidP="00A1148B">
            <w:pPr>
              <w:spacing w:before="40" w:after="40" w:line="260" w:lineRule="exact"/>
              <w:ind w:firstLine="20"/>
              <w:jc w:val="both"/>
              <w:rPr>
                <w:i/>
                <w:highlight w:val="white"/>
              </w:rPr>
            </w:pPr>
            <w:r>
              <w:rPr>
                <w:highlight w:val="white"/>
              </w:rPr>
              <w:t xml:space="preserve">Tại điểm a, </w:t>
            </w:r>
            <w:proofErr w:type="gramStart"/>
            <w:r>
              <w:rPr>
                <w:highlight w:val="white"/>
              </w:rPr>
              <w:t>d  khoản</w:t>
            </w:r>
            <w:proofErr w:type="gramEnd"/>
            <w:r>
              <w:rPr>
                <w:highlight w:val="white"/>
              </w:rPr>
              <w:t xml:space="preserve"> 1, Điều 29 quy định: “Chủ trì, phối hợp với Ủy ban Mặt trận Tổ quốc Việt Nam cấp tỉnh…” đề nghị bổ sung thêm cụm từ: “Chủ trì, phối hợp với Ủy ban Mặt trận Tổ quốc Việt Nam cấp tỉnh, </w:t>
            </w:r>
            <w:r>
              <w:rPr>
                <w:i/>
                <w:highlight w:val="white"/>
              </w:rPr>
              <w:t>các đoàn thể và tổ chức chính trị - xã hội...”</w:t>
            </w:r>
          </w:p>
          <w:p w:rsidR="00A1148B" w:rsidRDefault="00A1148B" w:rsidP="00A1148B">
            <w:pPr>
              <w:spacing w:before="40" w:after="40" w:line="260" w:lineRule="exact"/>
              <w:ind w:firstLine="20"/>
              <w:jc w:val="both"/>
              <w:rPr>
                <w:highlight w:val="white"/>
              </w:rPr>
            </w:pPr>
            <w:r>
              <w:rPr>
                <w:highlight w:val="white"/>
              </w:rPr>
              <w:lastRenderedPageBreak/>
              <w:t xml:space="preserve">Tại điểm a, e khoản khoản 2, Điều 29 quy định: “Chủ trì, phối hợp với Ủy ban Mặt trận Tổ quốc Việt Nam cấp tỉnh…” đề nghị bổ sung thêm cụm từ: “Chủ trì, phối hợp với Ủy ban Mặt trận Tổ quốc Việt Nam cấp tỉnh, </w:t>
            </w:r>
            <w:r>
              <w:rPr>
                <w:i/>
                <w:highlight w:val="white"/>
              </w:rPr>
              <w:t>các đoàn thể và tổ chức chính trị - xã hội...”</w:t>
            </w:r>
          </w:p>
        </w:tc>
        <w:tc>
          <w:tcPr>
            <w:tcW w:w="4020" w:type="dxa"/>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tcPr>
          <w:p w:rsidR="00A1148B" w:rsidRDefault="00A1148B" w:rsidP="00A1148B">
            <w:pPr>
              <w:spacing w:before="40" w:after="40" w:line="260" w:lineRule="exact"/>
              <w:ind w:left="141" w:firstLine="135"/>
              <w:jc w:val="both"/>
            </w:pPr>
            <w:r>
              <w:lastRenderedPageBreak/>
              <w:t>Không tiếp thu bởi lý do</w:t>
            </w:r>
          </w:p>
          <w:p w:rsidR="00A1148B" w:rsidRDefault="00A1148B" w:rsidP="00A1148B">
            <w:pPr>
              <w:spacing w:before="40" w:after="40" w:line="260" w:lineRule="exact"/>
              <w:ind w:left="141" w:firstLine="135"/>
              <w:jc w:val="both"/>
            </w:pPr>
            <w:r>
              <w:t xml:space="preserve">Mặt trận Tổ quốc Việt Nam là tổ chức liên minh chính trị, liên hiệp tự nguyện của tổ chức chính trị, các tổ chức chính trị - xã hội, tổ chức xã hội. </w:t>
            </w:r>
            <w:r>
              <w:lastRenderedPageBreak/>
              <w:t>Do đó, khi UBND cấp tỉnh có hoạt động phối hợp với UBMTTQ Việt Nam cùng cấp thì các đoàn thể, tổ chức sẽ phối hợp với Sở Tư pháp để triển khai hoạt động bảo đảm hiệu quả theo sự phối hợp giữa UBND và UBMTTQ cấp tỉnh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Ninh</w:t>
            </w:r>
          </w:p>
        </w:tc>
        <w:tc>
          <w:tcPr>
            <w:tcW w:w="6015" w:type="dxa"/>
          </w:tcPr>
          <w:p w:rsidR="00A1148B" w:rsidRDefault="00A1148B" w:rsidP="00A1148B">
            <w:pPr>
              <w:spacing w:before="40" w:after="40" w:line="260" w:lineRule="exact"/>
              <w:ind w:right="280" w:firstLine="20"/>
              <w:jc w:val="both"/>
              <w:rPr>
                <w:highlight w:val="white"/>
              </w:rPr>
            </w:pPr>
            <w:r>
              <w:rPr>
                <w:highlight w:val="white"/>
              </w:rPr>
              <w:t>Đề nghị bổ sung khoản 2 quy định về Sở Tư pháp là cơ quan giúp UBND cấp tỉnh thực hiện các nhiệm vụ quản lý Nhà nước về hoà giải cơ sở trên địa bàn tỉnh.</w:t>
            </w:r>
          </w:p>
        </w:tc>
        <w:tc>
          <w:tcPr>
            <w:tcW w:w="4020" w:type="dxa"/>
          </w:tcPr>
          <w:p w:rsidR="00A1148B" w:rsidRDefault="00A1148B" w:rsidP="00A1148B">
            <w:pPr>
              <w:spacing w:before="40" w:after="40" w:line="260" w:lineRule="exact"/>
              <w:ind w:right="-204" w:firstLine="255"/>
              <w:jc w:val="both"/>
              <w:rPr>
                <w:highlight w:val="white"/>
              </w:rPr>
            </w:pPr>
            <w:r>
              <w:t>Đây là Nghị định quy định về phân cấp, phân định thẩm quyền quản lý nhà nước trong lĩnh vực tư pháp khi tổ chức chính quyền địa phương 2 cấp. Vì vậy, nội dung này không thuộc phạm vi điều chỉnh của Nghị định này. Đề nghị địa phương tiếp tục thực hiện nội dung này theo quy định của Luật Hòa giải ở cơ sở và Nghị định số 15/2014/NĐ-CP.</w:t>
            </w:r>
          </w:p>
        </w:tc>
      </w:tr>
      <w:tr w:rsidR="00A1148B">
        <w:trPr>
          <w:trHeight w:val="280"/>
        </w:trPr>
        <w:tc>
          <w:tcPr>
            <w:tcW w:w="812" w:type="dxa"/>
            <w:vMerge/>
          </w:tcPr>
          <w:p w:rsidR="00A1148B" w:rsidRDefault="00A1148B" w:rsidP="00A1148B">
            <w:pPr>
              <w:spacing w:line="260" w:lineRule="exact"/>
              <w:ind w:firstLine="0"/>
              <w:jc w:val="center"/>
              <w:rPr>
                <w:b/>
                <w:highlight w:val="white"/>
              </w:rPr>
            </w:pPr>
          </w:p>
        </w:tc>
        <w:tc>
          <w:tcPr>
            <w:tcW w:w="1843" w:type="dxa"/>
            <w:vMerge/>
          </w:tcPr>
          <w:p w:rsidR="00A1148B" w:rsidRDefault="00A1148B" w:rsidP="00A1148B">
            <w:pPr>
              <w:spacing w:line="260" w:lineRule="exact"/>
              <w:ind w:firstLine="0"/>
              <w:jc w:val="both"/>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Phổ biến, giáo dục pháp luật và Trợ giúp pháp lý </w:t>
            </w:r>
          </w:p>
        </w:tc>
        <w:tc>
          <w:tcPr>
            <w:tcW w:w="6015" w:type="dxa"/>
          </w:tcPr>
          <w:p w:rsidR="00A1148B" w:rsidRDefault="00A1148B" w:rsidP="00A1148B">
            <w:pPr>
              <w:spacing w:before="40" w:after="40" w:line="260" w:lineRule="exact"/>
              <w:ind w:right="280" w:firstLine="20"/>
              <w:jc w:val="both"/>
              <w:rPr>
                <w:highlight w:val="white"/>
              </w:rPr>
            </w:pPr>
            <w:r>
              <w:rPr>
                <w:highlight w:val="white"/>
              </w:rPr>
              <w:t>Đề nghị bổ sung cụm từ “đặc khu” tại điểm c khoản 2 Điều 29 cụ thể: “</w:t>
            </w:r>
            <w:r>
              <w:rPr>
                <w:i/>
                <w:highlight w:val="white"/>
              </w:rPr>
              <w:t xml:space="preserve">c) Hỗ trợ tài liệu, phổ biến pháp luật phục vụ hoạt động hòa giải ở cơ sở cho tổ chức, cá nhân quy định tại Khoản 1 Điều 3 và cá nhân quy định tại Điều 2 của Nghị định số 15/2014/NĐ-CP ngày 27 tháng 02 năm 2014 của Chính phủ quy định chi tiết một số điều và biện pháp thi hành </w:t>
            </w:r>
            <w:hyperlink r:id="rId7">
              <w:r>
                <w:rPr>
                  <w:i/>
                  <w:color w:val="1155CC"/>
                  <w:highlight w:val="white"/>
                </w:rPr>
                <w:t>Luật Hòa giải ở cơ sở</w:t>
              </w:r>
            </w:hyperlink>
            <w:r>
              <w:rPr>
                <w:i/>
                <w:highlight w:val="white"/>
              </w:rPr>
              <w:t xml:space="preserve">; tiếp nhận, tổ chức thực hiện, khen thưởng tổ chức, cá nhân tham gia, đóng góp, hỗ trợ cho công tác hòa giải ở cơ sở của xã, phường, </w:t>
            </w:r>
            <w:r>
              <w:rPr>
                <w:b/>
                <w:i/>
                <w:highlight w:val="white"/>
                <w:u w:val="single"/>
              </w:rPr>
              <w:t>đặc khu</w:t>
            </w:r>
            <w:r>
              <w:rPr>
                <w:i/>
                <w:highlight w:val="white"/>
              </w:rPr>
              <w:t>;</w:t>
            </w:r>
            <w:r>
              <w:rPr>
                <w:highlight w:val="white"/>
              </w:rPr>
              <w:t>”</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spacing w:line="260" w:lineRule="exact"/>
              <w:ind w:firstLine="0"/>
              <w:jc w:val="center"/>
              <w:rPr>
                <w:b/>
                <w:highlight w:val="white"/>
              </w:rPr>
            </w:pPr>
          </w:p>
        </w:tc>
        <w:tc>
          <w:tcPr>
            <w:tcW w:w="1843" w:type="dxa"/>
            <w:vMerge/>
          </w:tcPr>
          <w:p w:rsidR="00A1148B" w:rsidRDefault="00A1148B" w:rsidP="00A1148B">
            <w:pPr>
              <w:spacing w:line="260" w:lineRule="exact"/>
              <w:ind w:firstLine="0"/>
              <w:jc w:val="both"/>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Tuyên Quang</w:t>
            </w:r>
          </w:p>
        </w:tc>
        <w:tc>
          <w:tcPr>
            <w:tcW w:w="6015" w:type="dxa"/>
          </w:tcPr>
          <w:p w:rsidR="00A1148B" w:rsidRDefault="00A1148B" w:rsidP="00A1148B">
            <w:pPr>
              <w:spacing w:before="40" w:after="40" w:line="260" w:lineRule="exact"/>
              <w:ind w:right="280" w:firstLine="20"/>
              <w:jc w:val="both"/>
              <w:rPr>
                <w:highlight w:val="white"/>
              </w:rPr>
            </w:pPr>
            <w:r>
              <w:rPr>
                <w:highlight w:val="white"/>
              </w:rPr>
              <w:t xml:space="preserve">- Điểm a khoản 1 Điều 29 sử dụng cụm từ “văn bản quy phạm pháp luật”, tại điểm a khoản 2 Điều 29 lại sử dụng cụm từ “văn bản pháp luật”, đề nghị rà soát, sử dụng một cụm từ “văn bản quy phạm pháp luật” để bảo đảm phù hợp, thống nhất. </w:t>
            </w:r>
          </w:p>
          <w:p w:rsidR="00A1148B" w:rsidRDefault="00A1148B" w:rsidP="00A1148B">
            <w:pPr>
              <w:spacing w:before="40" w:after="40" w:line="260" w:lineRule="exact"/>
              <w:ind w:right="280" w:firstLine="20"/>
              <w:jc w:val="both"/>
              <w:rPr>
                <w:highlight w:val="white"/>
              </w:rPr>
            </w:pPr>
            <w:r>
              <w:rPr>
                <w:highlight w:val="white"/>
              </w:rPr>
              <w:t xml:space="preserve">- Điểm c khoản 2 quy định: “…tiếp nhận, tổ chức thực hiện, khen thưởng tổ chức, cá nhân tham gia, đóng góp, hỗ trợ cho công tác hòa giải ở cơ sở của xã, phường, thị trấn” – đề nghị chỉnh sửa từ “thị trấn” thành “đặc khu” cho phù hợp với quy định tại Mục 5 Nghị quyết số 60-NQ/TW ngày 12/4/2025 Hội nghị lần thứ 11 Ban Chấp hành Trung ương Đảng khoá XIII: “Về tổ chức bộ máy chính quyền </w:t>
            </w:r>
            <w:r>
              <w:rPr>
                <w:highlight w:val="white"/>
              </w:rPr>
              <w:lastRenderedPageBreak/>
              <w:t xml:space="preserve">địa phương 2 cấp: (1) Đồng ý chủ trương tổ chức chính quyền địa phương 2 cấp: Cấp tỉnh (tỉnh, thành phố trực thuộc Trung ương), cấp xã (xã, phường, đặc khu trực thuộc tỉnh, thành phố)”. </w:t>
            </w:r>
          </w:p>
        </w:tc>
        <w:tc>
          <w:tcPr>
            <w:tcW w:w="4020" w:type="dxa"/>
          </w:tcPr>
          <w:p w:rsidR="00A1148B" w:rsidRDefault="00C95C01"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vMerge w:val="restart"/>
          </w:tcPr>
          <w:p w:rsidR="00A1148B" w:rsidRDefault="00A1148B" w:rsidP="00A1148B">
            <w:pPr>
              <w:spacing w:before="40" w:after="40" w:line="260" w:lineRule="exact"/>
              <w:ind w:firstLine="0"/>
              <w:jc w:val="center"/>
              <w:rPr>
                <w:b/>
                <w:highlight w:val="white"/>
              </w:rPr>
            </w:pPr>
            <w:r>
              <w:rPr>
                <w:b/>
                <w:highlight w:val="white"/>
              </w:rPr>
              <w:t>30</w:t>
            </w:r>
          </w:p>
        </w:tc>
        <w:tc>
          <w:tcPr>
            <w:tcW w:w="1843" w:type="dxa"/>
            <w:vMerge w:val="restart"/>
          </w:tcPr>
          <w:p w:rsidR="00A1148B" w:rsidRDefault="00A1148B" w:rsidP="00A1148B">
            <w:pPr>
              <w:spacing w:before="40" w:after="40" w:line="260" w:lineRule="exact"/>
              <w:ind w:firstLine="0"/>
              <w:jc w:val="both"/>
              <w:rPr>
                <w:b/>
                <w:highlight w:val="white"/>
              </w:rPr>
            </w:pPr>
            <w:r>
              <w:rPr>
                <w:b/>
                <w:highlight w:val="white"/>
              </w:rPr>
              <w:t>Điều 30. Trung tâm trợ giúp pháp lý nhà nước</w:t>
            </w:r>
          </w:p>
          <w:p w:rsidR="00A1148B" w:rsidRDefault="00A1148B" w:rsidP="00A1148B">
            <w:pPr>
              <w:spacing w:before="40" w:after="40" w:line="260" w:lineRule="exact"/>
              <w:ind w:firstLine="0"/>
              <w:jc w:val="both"/>
              <w:rPr>
                <w:b/>
                <w:highlight w:val="white"/>
              </w:rPr>
            </w:pPr>
          </w:p>
          <w:p w:rsidR="00A1148B" w:rsidRDefault="00A1148B" w:rsidP="00A1148B">
            <w:pPr>
              <w:spacing w:before="40" w:after="40"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Phú Thọ, Hà Nam, Lào Cai</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Khoản 2 Điều 30: Đề nghị bổ sung quy định về phạm vi địa bàn hoạt động của chi nhánh khi thành lập. Lý </w:t>
            </w:r>
            <w:proofErr w:type="gramStart"/>
            <w:r>
              <w:rPr>
                <w:highlight w:val="white"/>
              </w:rPr>
              <w:t>do</w:t>
            </w:r>
            <w:proofErr w:type="gramEnd"/>
            <w:r>
              <w:rPr>
                <w:highlight w:val="white"/>
              </w:rPr>
              <w:t>: từ 01/7/2025, kết thúc hoạt động của đơn vị hành chính cấp huyện; vì vậy đề nghị bổ sung quy định theo hướng: các Chi nhánh TGPL được thành lập theo khu vực (nơi có trụ sở Tòa án nhân dân khu vực, Viện kiểm sát nhân dân khu vực và cơ quan điều tra khu vực) hoặc theo cụm xã mới thành lập để các địa phương triển khai thực hiện đảm bảo kịp thời, phù hợp</w:t>
            </w:r>
          </w:p>
        </w:tc>
        <w:tc>
          <w:tcPr>
            <w:tcW w:w="4020" w:type="dxa"/>
          </w:tcPr>
          <w:p w:rsidR="00A1148B" w:rsidRDefault="00A1148B" w:rsidP="00A1148B">
            <w:pPr>
              <w:spacing w:before="40" w:after="40" w:line="260" w:lineRule="exact"/>
              <w:ind w:firstLine="0"/>
              <w:jc w:val="both"/>
              <w:rPr>
                <w:highlight w:val="white"/>
              </w:rPr>
            </w:pPr>
            <w:r>
              <w:rPr>
                <w:highlight w:val="white"/>
              </w:rPr>
              <w:t>Hiện dự thảo nghị định quy định theo hướng linh hoạt, căn cứ điều kiện cụ thể để thành lập Chi nhánh phù hợp với địa phương bảo đảm cn hd có hiệu quả</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firstLine="0"/>
              <w:jc w:val="both"/>
              <w:rPr>
                <w:highlight w:val="white"/>
              </w:rPr>
            </w:pPr>
            <w:r>
              <w:rPr>
                <w:highlight w:val="white"/>
              </w:rPr>
              <w:t>Tại khoản 1 Điều 30 dự thảo quy định về “Trung tâm trợ giúp pháp lý nhà nước”, tuy nhiên, nội dung này đã được quy định cụ thể tại khoản 1 Điều 11 Luật Trợ giúp pháp lý năm 2017; bên cạnh đó, tại khoản 2 của Điều dự thảo quy định về Chi nhánh của Trung tâm Trợ giúp pháp lý (nội dung này khác với quy định của Luật Trợ giúp pháp lý). Do đó, đề nghị cơ quan chủ trì soạn thảo chỉnh sửa Điều 30 như sau: “Điều 30. Chi nhánh Trung tâm Trợ giúp pháp lý 4 Trung tâm trợ giúp pháp lý nhà nước có thể có Chi nhánh. Chi nhánh là đơn vị phụ thuộc của Trung tâm. Căn cứ nhu cầu trợ giúp pháp lý dài hạn của người dân và điều kiện thực tế tại địa phương, Chủ tịch Ủy ban nhân dân cấp tỉnh quyết định thành lập Chi nhánh của Trung tâm. Chi nhánh phải có trợ giúp viên pháp lý làm việc thường xuyên, có cơ sở vật chất, bảo đảm sử dụng hiệu quả ngân sách nhà nước. Trung tâm trợ giúp pháp lý nhà nước chịu trách nhiệm về toàn bộ hoạt động của Chi nhánh”</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Dự thảo quy định đảm bảo dễ hiểu, đơn giản và rõ ràng. </w:t>
            </w:r>
          </w:p>
        </w:tc>
      </w:tr>
      <w:tr w:rsidR="00A1148B">
        <w:trPr>
          <w:trHeight w:val="280"/>
        </w:trPr>
        <w:tc>
          <w:tcPr>
            <w:tcW w:w="812" w:type="dxa"/>
          </w:tcPr>
          <w:p w:rsidR="00A1148B" w:rsidRDefault="00A1148B" w:rsidP="00A1148B">
            <w:pPr>
              <w:spacing w:before="40" w:after="40" w:line="260" w:lineRule="exact"/>
              <w:ind w:firstLine="20"/>
              <w:jc w:val="center"/>
              <w:rPr>
                <w:b/>
                <w:highlight w:val="white"/>
              </w:rPr>
            </w:pPr>
            <w:r>
              <w:rPr>
                <w:b/>
                <w:highlight w:val="white"/>
              </w:rPr>
              <w:t>31</w:t>
            </w:r>
          </w:p>
        </w:tc>
        <w:tc>
          <w:tcPr>
            <w:tcW w:w="1843" w:type="dxa"/>
          </w:tcPr>
          <w:p w:rsidR="00A1148B" w:rsidRDefault="00A1148B" w:rsidP="00A1148B">
            <w:pPr>
              <w:spacing w:before="40" w:after="40" w:line="260" w:lineRule="exact"/>
              <w:ind w:firstLine="20"/>
              <w:jc w:val="both"/>
              <w:rPr>
                <w:b/>
                <w:highlight w:val="white"/>
              </w:rPr>
            </w:pPr>
            <w:r>
              <w:rPr>
                <w:b/>
                <w:highlight w:val="white"/>
              </w:rPr>
              <w:t>Điều 32. Cơ quan giải quyết bồi thường đối với trường hợp UBND cấp huyện gây thiệt hại trước ngày 01 tháng 7 năm 2025</w:t>
            </w:r>
          </w:p>
        </w:tc>
        <w:tc>
          <w:tcPr>
            <w:tcW w:w="1940" w:type="dxa"/>
          </w:tcPr>
          <w:p w:rsidR="00A1148B" w:rsidRDefault="00A1148B" w:rsidP="00A1148B">
            <w:pPr>
              <w:spacing w:before="40" w:after="40" w:line="260" w:lineRule="exact"/>
              <w:ind w:firstLine="0"/>
              <w:jc w:val="both"/>
              <w:rPr>
                <w:highlight w:val="white"/>
              </w:rPr>
            </w:pPr>
            <w:r>
              <w:rPr>
                <w:highlight w:val="white"/>
              </w:rPr>
              <w:t xml:space="preserve">Nam Định </w:t>
            </w:r>
          </w:p>
        </w:tc>
        <w:tc>
          <w:tcPr>
            <w:tcW w:w="6015" w:type="dxa"/>
          </w:tcPr>
          <w:p w:rsidR="00A1148B" w:rsidRDefault="00A1148B" w:rsidP="00A1148B">
            <w:pPr>
              <w:spacing w:before="40" w:after="40" w:line="260" w:lineRule="exact"/>
              <w:ind w:firstLine="20"/>
              <w:jc w:val="both"/>
              <w:rPr>
                <w:highlight w:val="white"/>
              </w:rPr>
            </w:pPr>
            <w:r>
              <w:rPr>
                <w:highlight w:val="white"/>
              </w:rPr>
              <w:t>Khoản 2 quy định: “Ủy ban nhân dân cấp xã là cơ quan giải quyết bồi thường trong trường hợp hành vi gây thiệt hại của Ủy ban nhân dân cấp huyện thuộc nhóm nhiệm vụ, quyền hạn của Ủy ban nhân dân cấp xã kể từ ngày 01 tháng 7 năm 2025”. Đề nghị xem xét lại quy định này, bởi khi sắp xếp các đơn vị hành chính thì không còn UBND huyện, UBND xã nào là cơ quan giải quyết bồi thường.</w:t>
            </w:r>
          </w:p>
        </w:tc>
        <w:tc>
          <w:tcPr>
            <w:tcW w:w="4020" w:type="dxa"/>
          </w:tcPr>
          <w:p w:rsidR="00A1148B" w:rsidRDefault="00A1148B" w:rsidP="00A1148B">
            <w:pPr>
              <w:spacing w:before="120" w:after="240" w:line="260" w:lineRule="exact"/>
              <w:ind w:firstLine="0"/>
              <w:jc w:val="both"/>
              <w:rPr>
                <w:highlight w:val="white"/>
              </w:rPr>
            </w:pPr>
            <w:r>
              <w:rPr>
                <w:highlight w:val="white"/>
              </w:rPr>
              <w:t>Đối với đề nghị này đã được Bộ Tư pháp hướng dẫn tại Công văn số 1866/BTP-PLHSHC ngày 09/4/2025 gửi Ủy ban nhân dân các tỉnh, thành phố trực thuộc trung ương về việc hướng dẫn thực hiện nhiệm vụ thuộc lĩnh vực quản lý của Bộ Tư pháp tổ chức chính quyền địa phương 2 cấp.</w:t>
            </w:r>
          </w:p>
          <w:p w:rsidR="00A1148B" w:rsidRDefault="00A1148B" w:rsidP="00A1148B">
            <w:pPr>
              <w:spacing w:before="120" w:after="240" w:line="260" w:lineRule="exact"/>
              <w:ind w:firstLine="0"/>
              <w:jc w:val="both"/>
              <w:rPr>
                <w:highlight w:val="white"/>
              </w:rPr>
            </w:pPr>
            <w:r>
              <w:rPr>
                <w:highlight w:val="white"/>
              </w:rPr>
              <w:lastRenderedPageBreak/>
              <w:t>Theo đó, các vụ việc yêu cầu bồi thường mà hành vi gây thiệt hại làm phát sinh trách nhiệm bồi thường thuộc nhóm nhiệm vụ, quyền hạn được chuyển giao cho UBND cấp xã thì UBND cấp xã là cơ quan giải quyết bồi thường.</w:t>
            </w:r>
          </w:p>
          <w:p w:rsidR="00A1148B" w:rsidRDefault="00A1148B" w:rsidP="00A1148B">
            <w:pPr>
              <w:spacing w:before="120" w:after="120" w:line="260" w:lineRule="exact"/>
              <w:ind w:firstLine="0"/>
              <w:jc w:val="both"/>
              <w:rPr>
                <w:b/>
                <w:i/>
                <w:highlight w:val="white"/>
              </w:rPr>
            </w:pPr>
            <w:r>
              <w:rPr>
                <w:b/>
                <w:i/>
                <w:highlight w:val="white"/>
              </w:rPr>
              <w:t>Ví dụ:</w:t>
            </w:r>
          </w:p>
          <w:p w:rsidR="00A1148B" w:rsidRDefault="00A1148B" w:rsidP="00A1148B">
            <w:pPr>
              <w:spacing w:before="120" w:after="120" w:line="260" w:lineRule="exact"/>
              <w:ind w:firstLine="0"/>
              <w:jc w:val="both"/>
              <w:rPr>
                <w:highlight w:val="white"/>
              </w:rPr>
            </w:pPr>
            <w:r>
              <w:rPr>
                <w:highlight w:val="white"/>
              </w:rPr>
              <w:t>Theo quy định tại điểm b khoản 1 Điều 136 Luật Đất đai năm 2024 thì UBND cấp huyện có thẩm quyền cấp Giấy chứng nhận quyền sử dụng đất cho người sử dụng đất là cá nhân trong nước, người Việt Nam định cư ở nước ngoài là công dân Việt Nam và cộng đồng dân cư.</w:t>
            </w:r>
          </w:p>
          <w:p w:rsidR="00A1148B" w:rsidRDefault="00A1148B" w:rsidP="00A1148B">
            <w:pPr>
              <w:spacing w:before="120" w:after="120" w:line="260" w:lineRule="exact"/>
              <w:ind w:firstLine="0"/>
              <w:jc w:val="both"/>
              <w:rPr>
                <w:highlight w:val="white"/>
              </w:rPr>
            </w:pPr>
            <w:r>
              <w:rPr>
                <w:highlight w:val="white"/>
              </w:rPr>
              <w:t>Trường hợp Giấy chứng nhận quyền sử dụng đất mà UBND cấp huyện đã cấp bị hủy do cấp trái pháp luật, thì theo khoản 11 Điều 17 và khoản 3 Điều 33 Luật TNBTCNN, UBND cấp huyện có trách nhiệm giải quyết bồi thường.</w:t>
            </w:r>
          </w:p>
          <w:p w:rsidR="00A1148B" w:rsidRDefault="00A1148B" w:rsidP="00A1148B">
            <w:pPr>
              <w:spacing w:before="40" w:after="40" w:line="260" w:lineRule="exact"/>
              <w:ind w:firstLine="0"/>
              <w:jc w:val="both"/>
              <w:rPr>
                <w:highlight w:val="white"/>
              </w:rPr>
            </w:pPr>
            <w:r>
              <w:rPr>
                <w:highlight w:val="white"/>
              </w:rPr>
              <w:t>Nếu sau khi tổ chức, sắp xếp lại mô hình chính quyền địa phương 02 cấp, không tổ chức cấp huyện, theo các văn bản QPPL sửa đổi, bổ sung các văn bản QPPL về đất đai quy định thẩm quyền cấp giấy chứng nhận quyền sử dụng đất của UBND cấp huyện chuyển giao cho UBND cấp xã thì UBND cấp xã sẽ là cơ quan tiếp tục giải quyết bồi thường; nếu chuyển giao cho UBND cấp tỉnh thì UBND cấp tỉnh sẽ là cơ quan tiếp tục giải quyết bồi thường.</w:t>
            </w:r>
          </w:p>
        </w:tc>
      </w:tr>
      <w:tr w:rsidR="00A1148B">
        <w:trPr>
          <w:trHeight w:val="280"/>
        </w:trPr>
        <w:tc>
          <w:tcPr>
            <w:tcW w:w="812" w:type="dxa"/>
          </w:tcPr>
          <w:p w:rsidR="00A1148B" w:rsidRDefault="00A1148B" w:rsidP="00A1148B">
            <w:pPr>
              <w:spacing w:before="40" w:after="40" w:line="260" w:lineRule="exact"/>
              <w:ind w:firstLine="20"/>
              <w:jc w:val="center"/>
              <w:rPr>
                <w:b/>
                <w:highlight w:val="white"/>
              </w:rPr>
            </w:pPr>
            <w:r>
              <w:rPr>
                <w:b/>
                <w:highlight w:val="white"/>
              </w:rPr>
              <w:lastRenderedPageBreak/>
              <w:t>32</w:t>
            </w:r>
          </w:p>
        </w:tc>
        <w:tc>
          <w:tcPr>
            <w:tcW w:w="1843" w:type="dxa"/>
          </w:tcPr>
          <w:p w:rsidR="00A1148B" w:rsidRDefault="00A1148B" w:rsidP="00A1148B">
            <w:pPr>
              <w:spacing w:before="40" w:after="40" w:line="260" w:lineRule="exact"/>
              <w:ind w:firstLine="20"/>
              <w:jc w:val="both"/>
              <w:rPr>
                <w:b/>
                <w:highlight w:val="white"/>
              </w:rPr>
            </w:pPr>
            <w:r>
              <w:rPr>
                <w:b/>
                <w:highlight w:val="white"/>
              </w:rPr>
              <w:t xml:space="preserve">Điều 33. Thẩm quyền xem xét trách nhiệm </w:t>
            </w:r>
            <w:r>
              <w:rPr>
                <w:b/>
                <w:highlight w:val="white"/>
              </w:rPr>
              <w:lastRenderedPageBreak/>
              <w:t xml:space="preserve">hoàn trả của người thi hành công vụ gây thiệt hại </w:t>
            </w:r>
          </w:p>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lastRenderedPageBreak/>
              <w:t>Yên Bái</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khoản 2 Điều 33 dự thảo Dự thảo quy định “… hành vi gây thiệt hại của Ủy ban nhân dân cấp huyện thuộc nhóm nhiệm vụ, quyền hạn của cơ quan, đơn vị nào thì Thủ trưởng cơ </w:t>
            </w:r>
            <w:r>
              <w:rPr>
                <w:highlight w:val="white"/>
              </w:rPr>
              <w:lastRenderedPageBreak/>
              <w:t xml:space="preserve">quan, đơn vị đó tổ chức thực hiện việc xem xét trách nhiệm hoàn trả của người thi hành công vụ gây thiệt hại theo quy định tại khoản 1 Điều 66 của Luật Trách nhiệm bồi thường của Nhà nước”. Việc quy định “thuộc nhóm nhiệm vụ, quyền hạn của cơ quan, đơn vị nào” còn chung chung, chưa rõ ràng, gây khó khăn cho việc xác định cơ quan, đơn vị có trách nhiệm bồi thường. Đề nghị cơ quan soạn thảo nghiên cứu, kết cấu quy định lại cho rõ ràng, cụ thể. </w:t>
            </w:r>
          </w:p>
        </w:tc>
        <w:tc>
          <w:tcPr>
            <w:tcW w:w="4020" w:type="dxa"/>
          </w:tcPr>
          <w:p w:rsidR="00A1148B" w:rsidRDefault="00A1148B" w:rsidP="00A1148B">
            <w:pPr>
              <w:spacing w:before="120" w:line="260" w:lineRule="exact"/>
              <w:ind w:firstLine="0"/>
              <w:jc w:val="both"/>
              <w:rPr>
                <w:highlight w:val="white"/>
              </w:rPr>
            </w:pPr>
            <w:r>
              <w:rPr>
                <w:highlight w:val="white"/>
              </w:rPr>
              <w:lastRenderedPageBreak/>
              <w:t xml:space="preserve">Việc giải quyết yêu cầu bồi thường là khâu sau của quá trình thực hành vi công vụ trái pháp luật gây thiệt hại của </w:t>
            </w:r>
            <w:r>
              <w:rPr>
                <w:highlight w:val="white"/>
              </w:rPr>
              <w:lastRenderedPageBreak/>
              <w:t>cán bộ, công chức Do vậy, khó để chỉ ra một cấp hành chính cụ thể (cấp tỉnh hoặc cấp xã) sẽ tiếp tục giải quyết khi không còn UBND cấp huyện.</w:t>
            </w:r>
          </w:p>
          <w:p w:rsidR="00A1148B" w:rsidRDefault="00A1148B" w:rsidP="00A1148B">
            <w:pPr>
              <w:spacing w:before="120" w:line="260" w:lineRule="exact"/>
              <w:ind w:firstLine="0"/>
              <w:jc w:val="both"/>
              <w:rPr>
                <w:highlight w:val="white"/>
              </w:rPr>
            </w:pPr>
            <w:r>
              <w:rPr>
                <w:highlight w:val="white"/>
              </w:rPr>
              <w:t>Vì vậy, đối với những vụ việc mà UBND cấp huyện đang giải quyết mà chưa xong thì nhiệm vụ công vụ đó chuyển giao cho cấp hành chính nào thì cấp hành chính đó sẽ tiếp tục thực hiện (giải quyết bồi thường, xem xét trách nhiệm hoàn trả).</w:t>
            </w:r>
          </w:p>
          <w:p w:rsidR="00A1148B" w:rsidRDefault="00A1148B" w:rsidP="00A1148B">
            <w:pPr>
              <w:spacing w:before="120" w:after="120" w:line="260" w:lineRule="exact"/>
              <w:ind w:firstLine="0"/>
              <w:jc w:val="both"/>
              <w:rPr>
                <w:b/>
                <w:i/>
                <w:highlight w:val="white"/>
              </w:rPr>
            </w:pPr>
            <w:r>
              <w:rPr>
                <w:b/>
                <w:i/>
                <w:highlight w:val="white"/>
              </w:rPr>
              <w:t>Ví dụ:</w:t>
            </w:r>
          </w:p>
          <w:p w:rsidR="00A1148B" w:rsidRDefault="00A1148B" w:rsidP="00A1148B">
            <w:pPr>
              <w:spacing w:before="120" w:after="120" w:line="260" w:lineRule="exact"/>
              <w:ind w:firstLine="0"/>
              <w:jc w:val="both"/>
              <w:rPr>
                <w:highlight w:val="white"/>
              </w:rPr>
            </w:pPr>
            <w:r>
              <w:rPr>
                <w:highlight w:val="white"/>
              </w:rPr>
              <w:t>Theo quy định tại khoản 2 Điều 38 Luật Xử lý vi phạm hành chính năm 2012, Chủ tịch UBND cấp huyện có thẩm quyền “Buộc phá dỡ công trình, phần công trình xây dựng không có giấy phép hoặc xây dựng không đúng với giấy phép của cá nhân, tổ chức trên địa bàn huyện”.</w:t>
            </w:r>
          </w:p>
          <w:p w:rsidR="00A1148B" w:rsidRDefault="00A1148B" w:rsidP="00A1148B">
            <w:pPr>
              <w:spacing w:before="120" w:after="120" w:line="260" w:lineRule="exact"/>
              <w:ind w:firstLine="0"/>
              <w:jc w:val="both"/>
              <w:rPr>
                <w:highlight w:val="white"/>
              </w:rPr>
            </w:pPr>
            <w:r>
              <w:rPr>
                <w:highlight w:val="white"/>
              </w:rPr>
              <w:t>Trường hợp Quyết định buộc phá dỡ công trình bị hủy vì ban hành trái pháp luật, theo điểm a khoản 3 Điều 17 và khoản 3 Điều 33 Luật TNBTCNN, UBND cấp huyện phải có trách nhiệm giải quyết bồi thường.</w:t>
            </w:r>
          </w:p>
          <w:p w:rsidR="00A1148B" w:rsidRDefault="00A1148B" w:rsidP="00A1148B">
            <w:pPr>
              <w:spacing w:before="40" w:after="40" w:line="260" w:lineRule="exact"/>
              <w:ind w:firstLine="0"/>
              <w:jc w:val="both"/>
              <w:rPr>
                <w:highlight w:val="white"/>
              </w:rPr>
            </w:pPr>
            <w:r>
              <w:rPr>
                <w:highlight w:val="white"/>
              </w:rPr>
              <w:t xml:space="preserve">Nếu sau khi tổ chức, sắp xếp lại mô hình chính quyền địa phương 02 cấp, không tổ chức cấp huyện, theo các văn bản QPPL sửa đổi, bổ sung các văn bản QPPL về xử lý vi phạm hành chính quy định thẩm quyền “Buộc phá dỡ công trình, phần công trình xây dựng không có giấy phép hoặc xây dựng không đúng với giấy phép” của UBND cấp huyện chuyển giao cho UBND cấp xã thì UBND cấp xã sẽ là cơ quan tiếp tục giải </w:t>
            </w:r>
            <w:r>
              <w:rPr>
                <w:highlight w:val="white"/>
              </w:rPr>
              <w:lastRenderedPageBreak/>
              <w:t>quyết bồi thường; nếu chuyển giao cho UBND cấp tỉnh thì UBND cấp tỉnh sẽ là cơ quan tiếp tục giải quyết bồi thường.</w:t>
            </w:r>
          </w:p>
        </w:tc>
      </w:tr>
      <w:tr w:rsidR="00A1148B">
        <w:trPr>
          <w:trHeight w:val="280"/>
        </w:trPr>
        <w:tc>
          <w:tcPr>
            <w:tcW w:w="812" w:type="dxa"/>
            <w:vMerge w:val="restart"/>
          </w:tcPr>
          <w:p w:rsidR="00A1148B" w:rsidRDefault="00A1148B" w:rsidP="00A1148B">
            <w:pPr>
              <w:spacing w:before="40" w:after="40" w:line="260" w:lineRule="exact"/>
              <w:ind w:firstLine="0"/>
              <w:jc w:val="center"/>
              <w:rPr>
                <w:b/>
                <w:highlight w:val="white"/>
              </w:rPr>
            </w:pPr>
            <w:r>
              <w:rPr>
                <w:b/>
                <w:highlight w:val="white"/>
              </w:rPr>
              <w:lastRenderedPageBreak/>
              <w:t>33</w:t>
            </w:r>
          </w:p>
        </w:tc>
        <w:tc>
          <w:tcPr>
            <w:tcW w:w="1843" w:type="dxa"/>
            <w:vMerge w:val="restart"/>
          </w:tcPr>
          <w:p w:rsidR="00A1148B" w:rsidRDefault="00A1148B" w:rsidP="00A1148B">
            <w:pPr>
              <w:spacing w:before="40" w:after="40" w:line="260" w:lineRule="exact"/>
              <w:ind w:firstLine="0"/>
              <w:jc w:val="both"/>
              <w:rPr>
                <w:b/>
                <w:highlight w:val="white"/>
              </w:rPr>
            </w:pPr>
            <w:r>
              <w:rPr>
                <w:b/>
                <w:highlight w:val="white"/>
              </w:rPr>
              <w:t>Điều 34. Xác định thiệt hại do tài sản bị xâm phạm quy định tại Điều 23 của Luật Trách nhiệm bồi thường của Nhà nước</w:t>
            </w:r>
          </w:p>
          <w:p w:rsidR="00A1148B" w:rsidRDefault="00A1148B" w:rsidP="00A1148B">
            <w:pPr>
              <w:spacing w:before="40" w:after="40"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Phú Thọ</w:t>
            </w:r>
          </w:p>
          <w:p w:rsidR="00A1148B" w:rsidRDefault="00A1148B" w:rsidP="00A1148B">
            <w:pPr>
              <w:spacing w:before="40" w:after="40" w:line="260" w:lineRule="exact"/>
              <w:ind w:firstLine="0"/>
              <w:jc w:val="both"/>
              <w:rPr>
                <w:highlight w:val="white"/>
              </w:rPr>
            </w:pPr>
            <w:r>
              <w:rPr>
                <w:highlight w:val="white"/>
              </w:rPr>
              <w:t>Lào Cai, Hà Nội</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Khoản 5 Điều 34 dự thảo Nghị định quy định: </w:t>
            </w:r>
            <w:r>
              <w:rPr>
                <w:i/>
                <w:highlight w:val="white"/>
              </w:rPr>
              <w:t xml:space="preserve">“Trường hợp không xác định được giá thị trường theo quy định tại khoản 1 và khoản 4 Điều này thì cơ quan giải quyết bồi thường định giá tài sản theo quy định tại </w:t>
            </w:r>
            <w:r>
              <w:rPr>
                <w:i/>
                <w:highlight w:val="white"/>
                <w:u w:val="single"/>
              </w:rPr>
              <w:t>Khoản 1 Điều 17 Nghị định này</w:t>
            </w:r>
            <w:r>
              <w:rPr>
                <w:i/>
                <w:highlight w:val="white"/>
              </w:rPr>
              <w:t>”.</w:t>
            </w:r>
            <w:r>
              <w:rPr>
                <w:highlight w:val="white"/>
              </w:rPr>
              <w:t xml:space="preserve"> Đề nghị nghiên cứu, chỉnh sửa lại đảm bảo chính xác vì khoản 1 Điều 17 dự thảo Nghị định quy định về Văn phòng công chứng mà không quy định về cơ quan giải quyết bồi thường định giá tài sản</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Lào Cai</w:t>
            </w:r>
          </w:p>
        </w:tc>
        <w:tc>
          <w:tcPr>
            <w:tcW w:w="6015" w:type="dxa"/>
          </w:tcPr>
          <w:p w:rsidR="00A1148B" w:rsidRDefault="00A1148B" w:rsidP="00A1148B">
            <w:pPr>
              <w:spacing w:before="40" w:after="40" w:line="260" w:lineRule="exact"/>
              <w:ind w:firstLine="0"/>
              <w:jc w:val="both"/>
              <w:rPr>
                <w:i/>
                <w:highlight w:val="white"/>
              </w:rPr>
            </w:pPr>
            <w:r>
              <w:rPr>
                <w:highlight w:val="white"/>
              </w:rPr>
              <w:t>Đề nghị bổ sung cụm từ: “</w:t>
            </w:r>
            <w:r>
              <w:rPr>
                <w:i/>
                <w:highlight w:val="white"/>
              </w:rPr>
              <w:t>Trách nhiệm bồi thường của Nhà nước</w:t>
            </w:r>
            <w:r>
              <w:rPr>
                <w:highlight w:val="white"/>
              </w:rPr>
              <w:t xml:space="preserve">” vào sau từ “Luật” tại Khoản 7 Điều 34 dự thảo Nghị định quy định: </w:t>
            </w:r>
            <w:r>
              <w:rPr>
                <w:i/>
                <w:highlight w:val="white"/>
              </w:rPr>
              <w:t>“Thời điểm thiệt hại xảy ra quy định tại Khoản 1 và Khoản 3 Điều 23 của Luật là ngày phát sinh thiệt hại thực tế” cho đầy đủ và rõ nghĩa.</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34</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37. Cấp Chứng chỉ hành nghề đấu giá</w:t>
            </w:r>
          </w:p>
          <w:p w:rsidR="00A1148B" w:rsidRDefault="00A1148B" w:rsidP="00A1148B">
            <w:pPr>
              <w:spacing w:before="40" w:after="40" w:line="260" w:lineRule="exact"/>
              <w:ind w:firstLine="20"/>
              <w:jc w:val="both"/>
              <w:rPr>
                <w:b/>
                <w:highlight w:val="white"/>
              </w:rPr>
            </w:pPr>
          </w:p>
          <w:p w:rsidR="00A1148B" w:rsidRDefault="00A1148B" w:rsidP="00A1148B">
            <w:pPr>
              <w:spacing w:before="40" w:after="40"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w:t>
            </w:r>
          </w:p>
          <w:p w:rsidR="00A1148B" w:rsidRDefault="00A1148B" w:rsidP="00A1148B">
            <w:pPr>
              <w:spacing w:before="40" w:after="40" w:line="260" w:lineRule="exact"/>
              <w:ind w:firstLine="0"/>
              <w:jc w:val="both"/>
              <w:rPr>
                <w:highlight w:val="white"/>
              </w:rPr>
            </w:pPr>
            <w:r>
              <w:rPr>
                <w:highlight w:val="white"/>
              </w:rPr>
              <w:t>Hậu Giang</w:t>
            </w:r>
          </w:p>
          <w:p w:rsidR="00A1148B" w:rsidRDefault="00A1148B" w:rsidP="00A1148B">
            <w:pPr>
              <w:spacing w:before="40" w:after="40" w:line="260" w:lineRule="exact"/>
              <w:ind w:firstLine="0"/>
              <w:jc w:val="both"/>
              <w:rPr>
                <w:highlight w:val="white"/>
              </w:rPr>
            </w:pPr>
            <w:r>
              <w:rPr>
                <w:highlight w:val="white"/>
              </w:rPr>
              <w:t xml:space="preserve">Tiền Giang, Yên Bái, Sơn La, Sóc Trăng, Hà Giang, Quảng Ninh, Tây Ninh, Phú Thọ, Cần Thơ, </w:t>
            </w:r>
            <w:proofErr w:type="gramStart"/>
            <w:r>
              <w:rPr>
                <w:highlight w:val="white"/>
              </w:rPr>
              <w:t>An</w:t>
            </w:r>
            <w:proofErr w:type="gramEnd"/>
            <w:r>
              <w:rPr>
                <w:highlight w:val="white"/>
              </w:rPr>
              <w:t xml:space="preserve"> Giang, Lào Cai, Gia Lai, Hà </w:t>
            </w:r>
            <w:proofErr w:type="gramStart"/>
            <w:r>
              <w:rPr>
                <w:highlight w:val="white"/>
              </w:rPr>
              <w:t>Nội,  Bộ</w:t>
            </w:r>
            <w:proofErr w:type="gramEnd"/>
            <w:r>
              <w:rPr>
                <w:highlight w:val="white"/>
              </w:rPr>
              <w:t xml:space="preserve"> Quốc phòng, Thái Nguyên, Tuyên Quang</w:t>
            </w:r>
          </w:p>
        </w:tc>
        <w:tc>
          <w:tcPr>
            <w:tcW w:w="6015" w:type="dxa"/>
          </w:tcPr>
          <w:p w:rsidR="00A1148B" w:rsidRDefault="00A1148B" w:rsidP="00A1148B">
            <w:pPr>
              <w:spacing w:before="40" w:after="40" w:line="260" w:lineRule="exact"/>
              <w:ind w:firstLine="20"/>
              <w:jc w:val="both"/>
              <w:rPr>
                <w:b/>
                <w:highlight w:val="white"/>
              </w:rPr>
            </w:pPr>
            <w:r>
              <w:rPr>
                <w:b/>
                <w:highlight w:val="white"/>
              </w:rPr>
              <w:t xml:space="preserve"> </w:t>
            </w:r>
            <w:r>
              <w:rPr>
                <w:highlight w:val="white"/>
              </w:rPr>
              <w:t xml:space="preserve">Đề nghị xem xét điều chỉnh lại nội dung vì tên Điều 37 là </w:t>
            </w:r>
            <w:r>
              <w:rPr>
                <w:i/>
                <w:highlight w:val="white"/>
              </w:rPr>
              <w:t>“</w:t>
            </w:r>
            <w:r>
              <w:rPr>
                <w:i/>
                <w:highlight w:val="white"/>
                <w:u w:val="single"/>
              </w:rPr>
              <w:t>Cấp</w:t>
            </w:r>
            <w:r>
              <w:rPr>
                <w:i/>
                <w:highlight w:val="white"/>
              </w:rPr>
              <w:t xml:space="preserve"> Chứng chỉ hành nghề đấu giá”</w:t>
            </w:r>
            <w:r>
              <w:rPr>
                <w:highlight w:val="white"/>
              </w:rPr>
              <w:t xml:space="preserve"> nhưng nội dung lại quy định về </w:t>
            </w:r>
            <w:r>
              <w:rPr>
                <w:i/>
                <w:highlight w:val="white"/>
              </w:rPr>
              <w:t>“</w:t>
            </w:r>
            <w:r>
              <w:rPr>
                <w:i/>
                <w:highlight w:val="white"/>
                <w:u w:val="single"/>
              </w:rPr>
              <w:t>Cấp lại</w:t>
            </w:r>
            <w:r>
              <w:rPr>
                <w:i/>
                <w:highlight w:val="white"/>
              </w:rPr>
              <w:t xml:space="preserve"> Chứng chỉ hành nghề đấu giá”</w:t>
            </w:r>
            <w:r>
              <w:rPr>
                <w:highlight w:val="white"/>
              </w:rPr>
              <w:t xml:space="preserve"> là không thống nhất. Mặt khác, nội dung tại Điều 37 trùng với Điều 39 Dự thảo.</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Tiếp thu, chỉnh lý Điều 37 là Cấp chứng chỉ hành nghề đấu giá. </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 </w:t>
            </w:r>
            <w:proofErr w:type="gramStart"/>
            <w:r>
              <w:rPr>
                <w:highlight w:val="white"/>
              </w:rPr>
              <w:t>An</w:t>
            </w:r>
            <w:proofErr w:type="gramEnd"/>
            <w:r>
              <w:rPr>
                <w:highlight w:val="white"/>
              </w:rPr>
              <w:t xml:space="preserve"> Giang</w:t>
            </w:r>
          </w:p>
          <w:p w:rsidR="00A1148B" w:rsidRDefault="00A1148B" w:rsidP="00A1148B">
            <w:pPr>
              <w:spacing w:before="40" w:after="40" w:line="260" w:lineRule="exact"/>
              <w:ind w:firstLine="0"/>
              <w:jc w:val="both"/>
              <w:rPr>
                <w:highlight w:val="white"/>
              </w:rPr>
            </w:pPr>
            <w:r>
              <w:rPr>
                <w:highlight w:val="white"/>
              </w:rPr>
              <w:t>Gia Lai, Điện Biên</w:t>
            </w:r>
          </w:p>
        </w:tc>
        <w:tc>
          <w:tcPr>
            <w:tcW w:w="6015" w:type="dxa"/>
          </w:tcPr>
          <w:p w:rsidR="00A1148B" w:rsidRDefault="00A1148B" w:rsidP="00A1148B">
            <w:pPr>
              <w:spacing w:before="40" w:after="40" w:line="260" w:lineRule="exact"/>
              <w:ind w:firstLine="20"/>
              <w:jc w:val="both"/>
              <w:rPr>
                <w:highlight w:val="white"/>
              </w:rPr>
            </w:pPr>
            <w:r>
              <w:rPr>
                <w:highlight w:val="white"/>
              </w:rPr>
              <w:t>Đề nghị chỉnh sửa nội dung phân cấp thẩm quyền cho UBND cấp tỉnhhay Chủ tịch UBND cấp tỉnh trong việc cấp Chứng chỉ hành nghề đấu giá (Điều 37), thu hồi Chứng chỉ hành nghề đấu giá (Điều 38), cấp lại Chứng chỉ hành nghề đấu giá (Điều 39) bảo đảm tính thống nhất, đồng thời bảo đảm phù hợp với quy định tại Điều 14, Điều 16, Điều 17 Luật Đấu giá tài sản.</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Tiếp thu. Chỉnh sửa dự thảo thẩm quyền Chủ tịch UBND cấp tỉnh. </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pacing w:before="120" w:after="120" w:line="260" w:lineRule="exact"/>
              <w:ind w:right="280" w:firstLine="20"/>
              <w:jc w:val="both"/>
              <w:rPr>
                <w:highlight w:val="white"/>
              </w:rPr>
            </w:pPr>
            <w:r>
              <w:rPr>
                <w:highlight w:val="white"/>
              </w:rPr>
              <w:t>- Đề nghị đơn vị chủ trì chỉnh lý:</w:t>
            </w:r>
          </w:p>
          <w:p w:rsidR="00A1148B" w:rsidRDefault="00A1148B" w:rsidP="00A1148B">
            <w:pPr>
              <w:spacing w:before="120" w:after="120" w:line="260" w:lineRule="exact"/>
              <w:ind w:right="280" w:firstLine="20"/>
              <w:jc w:val="both"/>
              <w:rPr>
                <w:b/>
                <w:highlight w:val="white"/>
              </w:rPr>
            </w:pPr>
            <w:r>
              <w:rPr>
                <w:b/>
                <w:highlight w:val="white"/>
              </w:rPr>
              <w:t>Điều 37. Cấp Chứng chỉ hành nghề đấu giá</w:t>
            </w:r>
          </w:p>
          <w:p w:rsidR="00A1148B" w:rsidRDefault="00A1148B" w:rsidP="00A1148B">
            <w:pPr>
              <w:shd w:val="clear" w:color="auto" w:fill="FFFFFF"/>
              <w:spacing w:before="120" w:after="120" w:line="260" w:lineRule="exact"/>
              <w:ind w:firstLine="20"/>
              <w:jc w:val="both"/>
              <w:rPr>
                <w:highlight w:val="white"/>
              </w:rPr>
            </w:pPr>
            <w:r>
              <w:rPr>
                <w:highlight w:val="white"/>
              </w:rPr>
              <w:t xml:space="preserve">1. Người đủ tiêu chuẩn theo quy định tại Điều 10 của </w:t>
            </w:r>
            <w:r>
              <w:rPr>
                <w:i/>
                <w:highlight w:val="white"/>
              </w:rPr>
              <w:t>Luật Đấu giá tài sản</w:t>
            </w:r>
            <w:r>
              <w:rPr>
                <w:highlight w:val="white"/>
              </w:rPr>
              <w:t xml:space="preserve"> </w:t>
            </w:r>
            <w:r>
              <w:rPr>
                <w:i/>
                <w:highlight w:val="white"/>
              </w:rPr>
              <w:t>lập</w:t>
            </w:r>
            <w:r>
              <w:rPr>
                <w:highlight w:val="white"/>
              </w:rPr>
              <w:t xml:space="preserve"> (01) bộ hồ sơ đề nghị cấp Chứng chỉ hành nghề đấu giá </w:t>
            </w:r>
            <w:r>
              <w:rPr>
                <w:i/>
                <w:highlight w:val="white"/>
              </w:rPr>
              <w:t>gửi trưc tiếp hoặc quy dịch vụ bưu chính hoặc trực tuyến trên môi trường điện tử</w:t>
            </w:r>
            <w:r>
              <w:rPr>
                <w:highlight w:val="white"/>
              </w:rPr>
              <w:t xml:space="preserve"> </w:t>
            </w:r>
            <w:r>
              <w:rPr>
                <w:i/>
                <w:highlight w:val="white"/>
              </w:rPr>
              <w:t>đến Sở Tư pháp</w:t>
            </w:r>
            <w:r>
              <w:rPr>
                <w:highlight w:val="white"/>
              </w:rPr>
              <w:t xml:space="preserve"> </w:t>
            </w:r>
            <w:r>
              <w:rPr>
                <w:i/>
                <w:highlight w:val="white"/>
              </w:rPr>
              <w:t>nơi mình đã đăng ký tập sự</w:t>
            </w:r>
            <w:r>
              <w:rPr>
                <w:highlight w:val="white"/>
              </w:rPr>
              <w:t xml:space="preserve"> và nộp phí theo quy định của pháp luật. Hồ sơ bao gồm:</w:t>
            </w:r>
          </w:p>
          <w:p w:rsidR="00A1148B" w:rsidRDefault="00A1148B" w:rsidP="00A1148B">
            <w:pPr>
              <w:shd w:val="clear" w:color="auto" w:fill="FFFFFF"/>
              <w:spacing w:before="120" w:after="120" w:line="260" w:lineRule="exact"/>
              <w:ind w:firstLine="20"/>
              <w:jc w:val="both"/>
              <w:rPr>
                <w:i/>
                <w:highlight w:val="white"/>
              </w:rPr>
            </w:pPr>
            <w:r>
              <w:rPr>
                <w:highlight w:val="white"/>
              </w:rPr>
              <w:t>a) Giấy đề nghị cấp Chứng chỉ hành nghề đấu giá</w:t>
            </w:r>
            <w:r>
              <w:rPr>
                <w:i/>
                <w:highlight w:val="white"/>
              </w:rPr>
              <w:t>;</w:t>
            </w:r>
          </w:p>
          <w:p w:rsidR="00A1148B" w:rsidRDefault="00A1148B" w:rsidP="00A1148B">
            <w:pPr>
              <w:shd w:val="clear" w:color="auto" w:fill="FFFFFF"/>
              <w:spacing w:before="120" w:after="120" w:line="260" w:lineRule="exact"/>
              <w:ind w:firstLine="20"/>
              <w:jc w:val="both"/>
              <w:rPr>
                <w:i/>
                <w:highlight w:val="white"/>
              </w:rPr>
            </w:pPr>
            <w:r>
              <w:rPr>
                <w:i/>
                <w:highlight w:val="white"/>
              </w:rPr>
              <w:t>b) Bản sao có chứng thực hoặc bản sao kèm theo bản chính để đối chiếu hoặc bản sao điện tử bằng tốt nghiệp từ đại học trở lên thuộc một trong các ngành luật, kinh tế, quản trị kinh doanh, kế toán, kiểm toán, tài chính, ngân hàng;</w:t>
            </w:r>
          </w:p>
          <w:p w:rsidR="00A1148B" w:rsidRDefault="00A1148B" w:rsidP="00A1148B">
            <w:pPr>
              <w:shd w:val="clear" w:color="auto" w:fill="FFFFFF"/>
              <w:spacing w:before="120" w:after="120" w:line="260" w:lineRule="exact"/>
              <w:ind w:firstLine="20"/>
              <w:jc w:val="both"/>
              <w:rPr>
                <w:highlight w:val="white"/>
              </w:rPr>
            </w:pPr>
            <w:r>
              <w:rPr>
                <w:highlight w:val="white"/>
              </w:rPr>
              <w:t>c) Một ảnh màu cỡ 3 cm x 4 cm.</w:t>
            </w:r>
          </w:p>
          <w:p w:rsidR="00A1148B" w:rsidRDefault="00A1148B" w:rsidP="00A1148B">
            <w:pPr>
              <w:shd w:val="clear" w:color="auto" w:fill="FFFFFF"/>
              <w:spacing w:before="120" w:after="120" w:line="260" w:lineRule="exact"/>
              <w:ind w:firstLine="20"/>
              <w:jc w:val="both"/>
              <w:rPr>
                <w:i/>
                <w:highlight w:val="white"/>
              </w:rPr>
            </w:pPr>
            <w:r>
              <w:rPr>
                <w:highlight w:val="white"/>
              </w:rPr>
              <w:t xml:space="preserve">2. Trong thời hạn </w:t>
            </w:r>
            <w:r>
              <w:rPr>
                <w:i/>
                <w:highlight w:val="white"/>
              </w:rPr>
              <w:t>10 ngày làm việc</w:t>
            </w:r>
            <w:r>
              <w:rPr>
                <w:highlight w:val="white"/>
              </w:rPr>
              <w:t xml:space="preserve"> kể từ ngày nhận đủ hồ sơ hợp lệ, </w:t>
            </w:r>
            <w:r>
              <w:rPr>
                <w:i/>
                <w:highlight w:val="white"/>
              </w:rPr>
              <w:t xml:space="preserve">Sở Tư pháp thẩm định, trình Chủ tịch Ủy ban nhân dân cấp tỉnh xem xét, quyết định cấp Chứng chỉ hành nghề đấu giá. Người yêu cầu nhận kết quả tại Sở Tư pháp nơi mình nộp hồ sơ. Trường hợp từ chối cấp Chứng chỉ hành nghề đấu giá phải thông báo lý do bằng văn bản. Người bị từ chối cấp Chứng chỉ hành nghề đấu giá có quyền khiếu nại, khởi kiện theo quy định của pháp luật. </w:t>
            </w:r>
          </w:p>
          <w:p w:rsidR="00A1148B" w:rsidRDefault="00A1148B" w:rsidP="00A1148B">
            <w:pPr>
              <w:shd w:val="clear" w:color="auto" w:fill="FFFFFF"/>
              <w:spacing w:before="120" w:after="120" w:line="260" w:lineRule="exact"/>
              <w:ind w:firstLine="20"/>
              <w:jc w:val="both"/>
              <w:rPr>
                <w:highlight w:val="white"/>
              </w:rPr>
            </w:pPr>
            <w:r>
              <w:rPr>
                <w:i/>
                <w:highlight w:val="white"/>
              </w:rPr>
              <w:t>3. Trong quá trình thẩm tra hồ sơ cấp Chứng chỉ hành nghề đấu giá, cơ quan có thẩm quyền cấp Chứng chỉ hành nghề đấu giá có quyền yêu cầu cơ quan cấp Phiếu lý lịch tư pháp cấp Phiếu lý lịch tư pháp số 2 của người đề nghị cấp Chứng chỉ hành nghề đấu giá theo trình tự, thủ tục của pháp luật về lý lịch tư pháp.</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Huế</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Tại khoản 3 Điều 37 đề nghị bổ sung cụm từ </w:t>
            </w:r>
            <w:r>
              <w:rPr>
                <w:i/>
                <w:highlight w:val="white"/>
              </w:rPr>
              <w:t>“Bộ Tư pháp hoặc</w:t>
            </w:r>
            <w:r>
              <w:rPr>
                <w:highlight w:val="white"/>
              </w:rPr>
              <w:t xml:space="preserve">” như sau: </w:t>
            </w:r>
            <w:r>
              <w:rPr>
                <w:i/>
                <w:highlight w:val="white"/>
              </w:rPr>
              <w:t xml:space="preserve">“Trong thời hạn 10 ngày làm việc kể từ ngày nhận đủ hồ sơ hợp lệ, Sở Tư pháp thẩm định, trình Bộ Tư pháp hoặc Ủy ban nhân dân cấp tỉnh xem xét, quyết định cấp lại Chứng chỉ hành nghề đấu giá. Người yêu cầu nhận kết quả tại Sở Tư pháp nơi mình nộp hồ sơ. Trường hợp Bộ Tư pháp hoặc Ủy ban nhân dân cấp tỉnh từ chối cấp lại Chứng </w:t>
            </w:r>
            <w:r>
              <w:rPr>
                <w:i/>
                <w:highlight w:val="white"/>
              </w:rPr>
              <w:lastRenderedPageBreak/>
              <w:t>chỉ hành nghề đấu giá phải thông báo lý do bằng văn bản. Người bị từ chối cấp lại Chứng chỉ hành nghề đấu giá có quyền khiếu nại, khởi kiện theo quy định của pháp luật. (Chứng chỉ hành nghề đấu giá do Bộ Tư pháp cấp).”.</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Giữ nguyên như dự thảo vì thực hiện phân cấp từ Bộ Tư pháp cho Ủy ban nhân dân cấp tỉnh nên không còn thẩm quyền cấp lại của Bộ Tư pháp </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Quảng Ninh </w:t>
            </w:r>
          </w:p>
        </w:tc>
        <w:tc>
          <w:tcPr>
            <w:tcW w:w="6015" w:type="dxa"/>
          </w:tcPr>
          <w:p w:rsidR="00A1148B" w:rsidRDefault="00A1148B" w:rsidP="00A1148B">
            <w:pPr>
              <w:spacing w:before="40" w:after="40" w:line="260" w:lineRule="exact"/>
              <w:ind w:firstLine="0"/>
              <w:jc w:val="both"/>
              <w:rPr>
                <w:highlight w:val="white"/>
              </w:rPr>
            </w:pPr>
            <w:r>
              <w:rPr>
                <w:highlight w:val="white"/>
              </w:rPr>
              <w:t>Về việc phân cấp trong lĩnh vực đấu giá tài sản</w:t>
            </w:r>
          </w:p>
          <w:p w:rsidR="00A1148B" w:rsidRDefault="00A1148B" w:rsidP="00A1148B">
            <w:pPr>
              <w:spacing w:before="40" w:after="40" w:line="260" w:lineRule="exact"/>
              <w:ind w:firstLine="0"/>
              <w:jc w:val="both"/>
              <w:rPr>
                <w:highlight w:val="white"/>
              </w:rPr>
            </w:pPr>
            <w:r>
              <w:rPr>
                <w:b/>
                <w:highlight w:val="white"/>
              </w:rPr>
              <w:t xml:space="preserve">- </w:t>
            </w:r>
            <w:r>
              <w:rPr>
                <w:highlight w:val="white"/>
              </w:rPr>
              <w:t>Về nguyên tắc phân cấp được quy định tại Điều 8 Luật Tổ chức Chính phủ năm 2025, cụ thể như sau:</w:t>
            </w:r>
          </w:p>
          <w:p w:rsidR="00A1148B" w:rsidRDefault="00A1148B" w:rsidP="00A1148B">
            <w:pPr>
              <w:spacing w:before="40" w:after="40" w:line="260" w:lineRule="exact"/>
              <w:ind w:firstLine="720"/>
              <w:jc w:val="both"/>
              <w:rPr>
                <w:highlight w:val="white"/>
              </w:rPr>
            </w:pPr>
            <w:r>
              <w:rPr>
                <w:highlight w:val="white"/>
              </w:rPr>
              <w:t xml:space="preserve">“Phân cấp trong hệ thống cơ quan nhà nước là </w:t>
            </w:r>
            <w:r>
              <w:rPr>
                <w:highlight w:val="white"/>
                <w:u w:val="single"/>
              </w:rPr>
              <w:t xml:space="preserve">việc cơ quan, người có thẩm quyền giao cơ quan, tổ chức, đơn vị, cá nhân khác thực hiện liên tục, thường xuyên một hoặc một số nhiệm vụ, quyền hạn </w:t>
            </w:r>
            <w:r>
              <w:rPr>
                <w:b/>
                <w:highlight w:val="white"/>
                <w:u w:val="single"/>
              </w:rPr>
              <w:t>mà mình được giao theo quy định của pháp luật</w:t>
            </w:r>
            <w:r>
              <w:rPr>
                <w:b/>
                <w:highlight w:val="white"/>
              </w:rPr>
              <w:t xml:space="preserve"> </w:t>
            </w:r>
            <w:r>
              <w:rPr>
                <w:highlight w:val="white"/>
              </w:rPr>
              <w:t>với các điều kiện bảo đảm thực hiện nhiệm vụ, quyền hạn đó theo nguyên tắc cơ quan, tổ chức, đơn vị, cá nhân được phân cấp chịu trách nhiệm hoàn toàn về kết quả thực hiện nhiệm vụ, quyền hạn được phân cấp. Việc phân cấp phải được quy định trong văn bản quy phạm pháp luật của cơ quan, người có thẩm quyền phân cấp ….</w:t>
            </w:r>
          </w:p>
          <w:p w:rsidR="00A1148B" w:rsidRDefault="00A1148B" w:rsidP="00A1148B">
            <w:pPr>
              <w:spacing w:before="40" w:after="40" w:line="260" w:lineRule="exact"/>
              <w:ind w:firstLine="0"/>
              <w:jc w:val="both"/>
              <w:rPr>
                <w:highlight w:val="white"/>
              </w:rPr>
            </w:pPr>
            <w:r>
              <w:rPr>
                <w:highlight w:val="white"/>
              </w:rPr>
              <w:t>Bộ trưởng, Thủ trưởng cơ quan ngang Bộ phân cấp cho Hội đồng nhân dân, Ủy ban nhân dân, Chủ tịch Ủy ban nhân dân, tổ chức, đơn vị trực thuộc Bộ, cơ quan ngang Bộ, trừ trường hợp pháp luật quy định không được phân cấp.”</w:t>
            </w:r>
          </w:p>
          <w:p w:rsidR="00A1148B" w:rsidRDefault="00A1148B" w:rsidP="00A1148B">
            <w:pPr>
              <w:spacing w:before="40" w:after="40" w:line="260" w:lineRule="exact"/>
              <w:ind w:firstLine="720"/>
              <w:jc w:val="both"/>
              <w:rPr>
                <w:highlight w:val="white"/>
              </w:rPr>
            </w:pPr>
            <w:r>
              <w:rPr>
                <w:highlight w:val="white"/>
              </w:rPr>
              <w:t>- Sau khi nghiên cứu các nội dung phân cấp lĩnh vực đấu giá tài sản quy định trong dự thảo Nghị định với Luật Đấu giá tài sản, Sở Tư pháp thấy rằng: thẩm quyền cấp chứng chỉ hành nghề đấu giá, thu hồi chứng chỉ hành nghề đấu giá, cấp lại chứng chỉ hành nghề đấu giá thuộc thẩm quyền của Bộ trưởng Bộ Tư pháp.</w:t>
            </w:r>
          </w:p>
          <w:p w:rsidR="00A1148B" w:rsidRDefault="00A1148B" w:rsidP="00A1148B">
            <w:pPr>
              <w:spacing w:before="40" w:after="40" w:line="260" w:lineRule="exact"/>
              <w:ind w:firstLine="720"/>
              <w:jc w:val="both"/>
              <w:rPr>
                <w:highlight w:val="white"/>
              </w:rPr>
            </w:pPr>
            <w:r>
              <w:rPr>
                <w:highlight w:val="white"/>
              </w:rPr>
              <w:t xml:space="preserve"> Như vậy, theo nguyên tắc phân cấp nêu trên thì Bộ trưởng Bộ Tư pháp là người có thẩm quyền phân cấp đối với nhiệm vụ cấp chứng chỉ hành nghề đấu giá, thu hồi chứng chỉ hành nghề đấu giá, cấp lại chứng chỉ hành nghề đấu giá. Do đó, Sở Tư pháp tỉnh Quảng Ninh đề nghị cơ quan soạn thảo rà soát lại để tham mưu việc phân cấp theo đúng quy định tại Điều 8 Luật Tổ chức Chính phủ năm 2025.</w:t>
            </w:r>
          </w:p>
        </w:tc>
        <w:tc>
          <w:tcPr>
            <w:tcW w:w="4020" w:type="dxa"/>
          </w:tcPr>
          <w:p w:rsidR="00A1148B" w:rsidRDefault="00A1148B" w:rsidP="00A1148B">
            <w:pPr>
              <w:spacing w:before="40" w:after="40" w:line="260" w:lineRule="exact"/>
              <w:ind w:firstLine="0"/>
              <w:jc w:val="both"/>
              <w:rPr>
                <w:highlight w:val="white"/>
              </w:rPr>
            </w:pPr>
            <w:r>
              <w:rPr>
                <w:highlight w:val="white"/>
              </w:rPr>
              <w:t>Tiếp thu một phần chỉnh sửa phân cấp từ Bộ trưởng Bộ Tư pháp cho Chủ tịch Ủy ban nhân dân cấp tỉnh, bảo đảm phù hợp với Điều 8 Luật Tổ chức Chính phủ năm 2025</w:t>
            </w:r>
          </w:p>
          <w:p w:rsidR="00A1148B" w:rsidRDefault="00A1148B" w:rsidP="00A1148B">
            <w:pPr>
              <w:spacing w:before="40" w:after="40" w:line="260" w:lineRule="exact"/>
              <w:ind w:firstLine="0"/>
              <w:jc w:val="both"/>
              <w:rPr>
                <w:highlight w:val="white"/>
              </w:rPr>
            </w:pP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Ninh</w:t>
            </w:r>
          </w:p>
        </w:tc>
        <w:tc>
          <w:tcPr>
            <w:tcW w:w="6015" w:type="dxa"/>
          </w:tcPr>
          <w:p w:rsidR="00A1148B" w:rsidRDefault="00A1148B" w:rsidP="00A1148B">
            <w:pPr>
              <w:shd w:val="clear" w:color="auto" w:fill="FFFFFF"/>
              <w:spacing w:before="40" w:after="40" w:line="260" w:lineRule="exact"/>
              <w:ind w:firstLine="20"/>
              <w:jc w:val="both"/>
              <w:rPr>
                <w:highlight w:val="white"/>
              </w:rPr>
            </w:pPr>
            <w:r>
              <w:rPr>
                <w:highlight w:val="white"/>
              </w:rPr>
              <w:t xml:space="preserve">Đề nghị xem lại quy định “Sở Tư pháp nơi đặt trụ sở của tổ chức mà người đó đang hành nghề”. Lý </w:t>
            </w:r>
            <w:proofErr w:type="gramStart"/>
            <w:r>
              <w:rPr>
                <w:highlight w:val="white"/>
              </w:rPr>
              <w:t>do</w:t>
            </w:r>
            <w:proofErr w:type="gramEnd"/>
            <w:r>
              <w:rPr>
                <w:highlight w:val="white"/>
              </w:rPr>
              <w:t xml:space="preserve">: Người đề nghị cấp chứng chỉ hành nghề đấu giá trong trường hợp đã bị thu </w:t>
            </w:r>
            <w:r>
              <w:rPr>
                <w:highlight w:val="white"/>
              </w:rPr>
              <w:lastRenderedPageBreak/>
              <w:t>hồi Chứng chỉ hành nghề đấu giá quy định tại khoản 1 Điều 17 Luật Đấu giá tài sản chưa chắc đang hành nghề tại tổ chức đấu giá tài sản khi đề nghị cấp lại chứng chỉ hành nghề. Do vậy, quy định như dự thảo là không phù hợp. Cần quy định “Sở Tư pháp nơi người đề nghị đang thường trú hoặc tạm trú</w:t>
            </w:r>
            <w:proofErr w:type="gramStart"/>
            <w:r>
              <w:rPr>
                <w:highlight w:val="white"/>
              </w:rPr>
              <w:t>…..</w:t>
            </w:r>
            <w:proofErr w:type="gramEnd"/>
            <w:r>
              <w:rPr>
                <w:highlight w:val="white"/>
              </w:rPr>
              <w:t>”.</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Giữ nguyên như dự thảo và bổ sung trường hợp nơi người đề nghị thường trú </w:t>
            </w:r>
          </w:p>
        </w:tc>
      </w:tr>
      <w:tr w:rsidR="00A1148B">
        <w:trPr>
          <w:trHeight w:val="280"/>
        </w:trPr>
        <w:tc>
          <w:tcPr>
            <w:tcW w:w="812" w:type="dxa"/>
            <w:vMerge w:val="restart"/>
          </w:tcPr>
          <w:p w:rsidR="00A1148B" w:rsidRDefault="00A1148B" w:rsidP="00A1148B">
            <w:pPr>
              <w:spacing w:before="40" w:after="40" w:line="260" w:lineRule="exact"/>
              <w:ind w:firstLine="0"/>
              <w:jc w:val="center"/>
              <w:rPr>
                <w:b/>
              </w:rPr>
            </w:pPr>
            <w:r>
              <w:rPr>
                <w:b/>
              </w:rPr>
              <w:t>35</w:t>
            </w:r>
          </w:p>
        </w:tc>
        <w:tc>
          <w:tcPr>
            <w:tcW w:w="1843" w:type="dxa"/>
            <w:vMerge w:val="restart"/>
          </w:tcPr>
          <w:p w:rsidR="00A1148B" w:rsidRDefault="00A1148B" w:rsidP="00A1148B">
            <w:pPr>
              <w:spacing w:before="40" w:after="40" w:line="260" w:lineRule="exact"/>
              <w:ind w:firstLine="0"/>
              <w:rPr>
                <w:b/>
              </w:rPr>
            </w:pPr>
            <w:r>
              <w:rPr>
                <w:b/>
              </w:rPr>
              <w:t>Điều 38. Thu hồi Chứng chỉ hành nghề đấu giá</w:t>
            </w:r>
          </w:p>
        </w:tc>
        <w:tc>
          <w:tcPr>
            <w:tcW w:w="1940" w:type="dxa"/>
          </w:tcPr>
          <w:p w:rsidR="00A1148B" w:rsidRDefault="00A1148B" w:rsidP="00A1148B">
            <w:pPr>
              <w:spacing w:before="40" w:after="40" w:line="260" w:lineRule="exact"/>
              <w:ind w:firstLine="0"/>
              <w:jc w:val="both"/>
              <w:rPr>
                <w:highlight w:val="white"/>
              </w:rPr>
            </w:pPr>
            <w:r>
              <w:rPr>
                <w:highlight w:val="white"/>
              </w:rPr>
              <w:t>Quảng Ngãi</w:t>
            </w:r>
          </w:p>
          <w:p w:rsidR="00A1148B" w:rsidRDefault="00A1148B" w:rsidP="00A1148B">
            <w:pPr>
              <w:spacing w:before="40" w:after="40" w:line="260" w:lineRule="exact"/>
              <w:ind w:firstLine="0"/>
              <w:jc w:val="both"/>
              <w:rPr>
                <w:highlight w:val="white"/>
              </w:rPr>
            </w:pPr>
            <w:r>
              <w:rPr>
                <w:highlight w:val="white"/>
              </w:rPr>
              <w:t>Tiền Giang</w:t>
            </w:r>
          </w:p>
          <w:p w:rsidR="00A1148B" w:rsidRDefault="00A1148B" w:rsidP="00A1148B">
            <w:pPr>
              <w:spacing w:before="40" w:after="40" w:line="260" w:lineRule="exact"/>
              <w:ind w:firstLine="0"/>
              <w:jc w:val="both"/>
              <w:rPr>
                <w:highlight w:val="white"/>
              </w:rPr>
            </w:pPr>
            <w:proofErr w:type="gramStart"/>
            <w:r>
              <w:rPr>
                <w:highlight w:val="white"/>
              </w:rPr>
              <w:t>An</w:t>
            </w:r>
            <w:proofErr w:type="gramEnd"/>
            <w:r>
              <w:rPr>
                <w:highlight w:val="white"/>
              </w:rPr>
              <w:t xml:space="preserve"> Giang</w:t>
            </w:r>
          </w:p>
        </w:tc>
        <w:tc>
          <w:tcPr>
            <w:tcW w:w="6015" w:type="dxa"/>
          </w:tcPr>
          <w:p w:rsidR="00A1148B" w:rsidRDefault="00A1148B" w:rsidP="00A1148B">
            <w:pPr>
              <w:spacing w:before="40" w:after="40" w:line="260" w:lineRule="exact"/>
              <w:ind w:firstLine="20"/>
              <w:jc w:val="both"/>
              <w:rPr>
                <w:highlight w:val="white"/>
              </w:rPr>
            </w:pPr>
            <w:r>
              <w:rPr>
                <w:highlight w:val="white"/>
              </w:rPr>
              <w:t>Đề nghị xem xét lại quy định phân cấp về việc thu hồi chứng chỉ hành nghề đấu giá vì về nguyên tắc, cơ quan nào có thẩm quyền cấp chứng chỉ hành nghề đấu giá thì cơ quan đó có thẩm quyền cấp lại, thu hồi chứng chỉ hành nghề đấu giá.</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spacing w:line="260" w:lineRule="exact"/>
              <w:ind w:firstLine="0"/>
              <w:jc w:val="center"/>
              <w:rPr>
                <w:b/>
              </w:rPr>
            </w:pPr>
          </w:p>
        </w:tc>
        <w:tc>
          <w:tcPr>
            <w:tcW w:w="1843" w:type="dxa"/>
            <w:vMerge/>
          </w:tcPr>
          <w:p w:rsidR="00A1148B" w:rsidRDefault="00A1148B" w:rsidP="00A1148B">
            <w:pPr>
              <w:spacing w:line="260" w:lineRule="exact"/>
              <w:ind w:firstLine="0"/>
              <w:rPr>
                <w:b/>
              </w:rPr>
            </w:pPr>
          </w:p>
        </w:tc>
        <w:tc>
          <w:tcPr>
            <w:tcW w:w="1940" w:type="dxa"/>
          </w:tcPr>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firstLine="20"/>
              <w:jc w:val="both"/>
              <w:rPr>
                <w:highlight w:val="white"/>
              </w:rPr>
            </w:pPr>
            <w:r>
              <w:rPr>
                <w:highlight w:val="white"/>
              </w:rPr>
              <w:t>Đề nghị bổ sung khoản 1, Điều 38 dự thảo Nghị định để phù hợp với quy định của Luật đấu giá tài sản và Luật sửa đổi, bổ sung một số điều của Luật Đấu giá tài sản: “1. Trong thời hạn 20 ngày kể từ ngày nhận được thông tin về người đã được cấp Chứng chỉ hành nghề đấu giá thuộc trường hợp thu hồi Chứng chỉ hành nghề đấu giá quy định tại khoản 1 Điều 16 Luật Đấu giá tài sản, khoản 11 Điều 1 Luật sửa đổi, bổ sung một số điều của Luật Đấu giá tài sản, Sở Tư pháp nơi đặt trụ sở của tổ chức mà người đó đang hành nghề hoặc Sở Tư pháp nơi thường trú trong trường hợp người đã được cấp Chứng chỉ hành nghề đấu giá nhưng chưa hành nghề có trách nhiệm tiến hành xem xét, xác minh;”</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tcPr>
          <w:p w:rsidR="00A1148B" w:rsidRDefault="00A1148B" w:rsidP="00A1148B">
            <w:pPr>
              <w:spacing w:line="260" w:lineRule="exact"/>
              <w:ind w:firstLine="0"/>
              <w:jc w:val="center"/>
              <w:rPr>
                <w:b/>
              </w:rPr>
            </w:pPr>
          </w:p>
        </w:tc>
        <w:tc>
          <w:tcPr>
            <w:tcW w:w="1843" w:type="dxa"/>
            <w:vMerge/>
          </w:tcPr>
          <w:p w:rsidR="00A1148B" w:rsidRDefault="00A1148B" w:rsidP="00A1148B">
            <w:pPr>
              <w:spacing w:line="260" w:lineRule="exact"/>
              <w:ind w:firstLine="0"/>
              <w:rPr>
                <w:b/>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hd w:val="clear" w:color="auto" w:fill="FFFFFF"/>
              <w:spacing w:before="120" w:after="120" w:line="260" w:lineRule="exact"/>
              <w:ind w:firstLine="20"/>
              <w:jc w:val="both"/>
              <w:rPr>
                <w:b/>
                <w:highlight w:val="white"/>
              </w:rPr>
            </w:pPr>
            <w:r>
              <w:rPr>
                <w:b/>
                <w:highlight w:val="white"/>
              </w:rPr>
              <w:t>Điều 38. Thu hồi Chứng chỉ hành nghề đấu giá</w:t>
            </w:r>
          </w:p>
          <w:p w:rsidR="00A1148B" w:rsidRDefault="00A1148B" w:rsidP="00A1148B">
            <w:pPr>
              <w:shd w:val="clear" w:color="auto" w:fill="FFFFFF"/>
              <w:spacing w:before="120" w:after="120" w:line="260" w:lineRule="exact"/>
              <w:ind w:firstLine="20"/>
              <w:jc w:val="both"/>
              <w:rPr>
                <w:highlight w:val="white"/>
              </w:rPr>
            </w:pPr>
            <w:r>
              <w:rPr>
                <w:highlight w:val="white"/>
              </w:rPr>
              <w:t>Việc thu hồi Chứng chỉ hành nghề đấu giá được thực hiện theo trình tự, thủ tục sau đây:</w:t>
            </w:r>
          </w:p>
          <w:p w:rsidR="00A1148B" w:rsidRDefault="00A1148B" w:rsidP="00A1148B">
            <w:pPr>
              <w:shd w:val="clear" w:color="auto" w:fill="FFFFFF"/>
              <w:spacing w:before="120" w:after="120" w:line="260" w:lineRule="exact"/>
              <w:ind w:firstLine="20"/>
              <w:jc w:val="both"/>
              <w:rPr>
                <w:highlight w:val="white"/>
              </w:rPr>
            </w:pPr>
            <w:r>
              <w:rPr>
                <w:highlight w:val="white"/>
              </w:rPr>
              <w:t>1. Trong thời hạn 20 ngày kể từ ngày nhận được thông tin về người đã được cấp Chứng chỉ hành nghề đấu giá thuộc trường hợp thu hồi Chứng chỉ hành nghề đấu giá quy định tại khoản 1 Điều 16 Luật Đấu giá tài sản, Sở Tư pháp nơi đặt trụ sở của tổ chức mà người đó đang hành nghề hoặc Sở Tư pháp nơi thường trú trong trường hợp người đã được cấp Chứng chỉ hành nghề đấu giá nhưng chưa hành nghề có trách nhiệm tiến hành xem xét, xác minh;</w:t>
            </w:r>
          </w:p>
          <w:p w:rsidR="00A1148B" w:rsidRDefault="00A1148B" w:rsidP="00A1148B">
            <w:pPr>
              <w:shd w:val="clear" w:color="auto" w:fill="FFFFFF"/>
              <w:spacing w:before="120" w:after="120" w:line="260" w:lineRule="exact"/>
              <w:ind w:firstLine="20"/>
              <w:jc w:val="both"/>
              <w:rPr>
                <w:highlight w:val="white"/>
              </w:rPr>
            </w:pPr>
            <w:r>
              <w:rPr>
                <w:highlight w:val="white"/>
              </w:rPr>
              <w:t xml:space="preserve">2. Trong thời hạn </w:t>
            </w:r>
            <w:r>
              <w:rPr>
                <w:i/>
                <w:highlight w:val="white"/>
              </w:rPr>
              <w:t>07 ngày làm việc</w:t>
            </w:r>
            <w:r>
              <w:rPr>
                <w:highlight w:val="white"/>
              </w:rPr>
              <w:t xml:space="preserve"> kể từ ngày có căn cứ khẳng định người đã được cấp Chứng chỉ hành nghề đấu giá thuộc trường hợp bị thu hồi Chứng chỉ hành nghề đấu giá, Sở </w:t>
            </w:r>
            <w:r>
              <w:rPr>
                <w:highlight w:val="white"/>
              </w:rPr>
              <w:lastRenderedPageBreak/>
              <w:t xml:space="preserve">Tư pháp có văn bản đề nghị </w:t>
            </w:r>
            <w:r>
              <w:rPr>
                <w:strike/>
                <w:highlight w:val="white"/>
              </w:rPr>
              <w:t>B</w:t>
            </w:r>
            <w:r>
              <w:rPr>
                <w:i/>
                <w:strike/>
                <w:highlight w:val="white"/>
              </w:rPr>
              <w:t xml:space="preserve">ộ Tư pháp (trường hợp Bộ Tư pháp cấp Chứng chỉ) hoặc </w:t>
            </w:r>
            <w:r>
              <w:rPr>
                <w:i/>
                <w:highlight w:val="white"/>
              </w:rPr>
              <w:t xml:space="preserve">Ủy ban nhân dân cấp tỉnh </w:t>
            </w:r>
            <w:r>
              <w:rPr>
                <w:i/>
                <w:strike/>
                <w:highlight w:val="white"/>
              </w:rPr>
              <w:t>(trường hợp Ủy ban nhân dân cấp tỉnh cấp Chứng chỉ)</w:t>
            </w:r>
            <w:r>
              <w:rPr>
                <w:highlight w:val="white"/>
              </w:rPr>
              <w:t xml:space="preserve"> thu hồi Chứng chỉ hành nghề đấu giá của người đó kèm theo giấy tờ có liên quan;</w:t>
            </w:r>
          </w:p>
          <w:p w:rsidR="00A1148B" w:rsidRDefault="00A1148B" w:rsidP="00A1148B">
            <w:pPr>
              <w:shd w:val="clear" w:color="auto" w:fill="FFFFFF"/>
              <w:spacing w:before="120" w:after="120" w:line="260" w:lineRule="exact"/>
              <w:ind w:firstLine="20"/>
              <w:jc w:val="both"/>
              <w:rPr>
                <w:highlight w:val="white"/>
              </w:rPr>
            </w:pPr>
            <w:r>
              <w:rPr>
                <w:highlight w:val="white"/>
              </w:rPr>
              <w:t xml:space="preserve">3. Trong thời hạn </w:t>
            </w:r>
            <w:r>
              <w:rPr>
                <w:i/>
                <w:highlight w:val="white"/>
              </w:rPr>
              <w:t>10 ngày làm việc</w:t>
            </w:r>
            <w:r>
              <w:rPr>
                <w:highlight w:val="white"/>
              </w:rPr>
              <w:t xml:space="preserve"> kể từ ngày nhận được văn bản đề nghị của Sở Tư pháp, </w:t>
            </w:r>
            <w:r>
              <w:rPr>
                <w:strike/>
                <w:highlight w:val="white"/>
              </w:rPr>
              <w:t xml:space="preserve">Bộ trưởng Bộ Tư pháp </w:t>
            </w:r>
            <w:r>
              <w:rPr>
                <w:i/>
                <w:strike/>
                <w:highlight w:val="white"/>
              </w:rPr>
              <w:t>hoặc</w:t>
            </w:r>
            <w:r>
              <w:rPr>
                <w:i/>
                <w:highlight w:val="white"/>
              </w:rPr>
              <w:t xml:space="preserve"> Chủ tịch Ủy ban nhân dân cấp tỉnh </w:t>
            </w:r>
            <w:r>
              <w:rPr>
                <w:highlight w:val="white"/>
              </w:rPr>
              <w:t xml:space="preserve">ra quyết định thu hồi Chứng chỉ hành nghề đấu giá. Quyết định thu hồi Chứng chỉ hành nghề đấu giá được gửi cho người bị thu hồi Chứng chỉ, tổ chức nơi người đó hành nghề, Sở Tư pháp đã có văn bản đề nghị. Trường hợp không đủ căn cứ thu hồi Chứng chỉ hành nghề đấu giá thì </w:t>
            </w:r>
            <w:r>
              <w:rPr>
                <w:strike/>
                <w:highlight w:val="white"/>
              </w:rPr>
              <w:t xml:space="preserve">Bộ Tư pháp </w:t>
            </w:r>
            <w:r>
              <w:rPr>
                <w:i/>
                <w:strike/>
                <w:highlight w:val="white"/>
              </w:rPr>
              <w:t>hoặc</w:t>
            </w:r>
            <w:r>
              <w:rPr>
                <w:i/>
                <w:highlight w:val="white"/>
              </w:rPr>
              <w:t xml:space="preserve"> Chủ tịch Ủy ban nhân dân cấp tỉnh</w:t>
            </w:r>
            <w:r>
              <w:rPr>
                <w:highlight w:val="white"/>
              </w:rPr>
              <w:t xml:space="preserve"> thông báo bằng văn bản cho cơ quan, tổ chức, cá nhân có liên quan.</w:t>
            </w:r>
          </w:p>
          <w:p w:rsidR="00A1148B" w:rsidRDefault="00A1148B" w:rsidP="00A1148B">
            <w:pPr>
              <w:spacing w:before="40" w:after="40" w:line="260" w:lineRule="exact"/>
              <w:ind w:firstLine="20"/>
              <w:jc w:val="both"/>
              <w:rPr>
                <w:highlight w:val="white"/>
              </w:rPr>
            </w:pPr>
          </w:p>
        </w:tc>
        <w:tc>
          <w:tcPr>
            <w:tcW w:w="4020" w:type="dxa"/>
          </w:tcPr>
          <w:p w:rsidR="00A1148B" w:rsidRDefault="00C95C01"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36</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39. Cấp lại Chứng chỉ hành nghề đấu giá</w:t>
            </w:r>
          </w:p>
          <w:p w:rsidR="00A1148B" w:rsidRDefault="00A1148B" w:rsidP="00A1148B">
            <w:pPr>
              <w:spacing w:before="40" w:after="40" w:line="260" w:lineRule="exact"/>
              <w:ind w:firstLine="20"/>
              <w:jc w:val="both"/>
              <w:rPr>
                <w:b/>
                <w:highlight w:val="white"/>
              </w:rPr>
            </w:pPr>
          </w:p>
          <w:p w:rsidR="00A1148B" w:rsidRDefault="00A1148B" w:rsidP="00A1148B">
            <w:pPr>
              <w:spacing w:before="40" w:after="40"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w:t>
            </w:r>
          </w:p>
        </w:tc>
        <w:tc>
          <w:tcPr>
            <w:tcW w:w="6015" w:type="dxa"/>
          </w:tcPr>
          <w:p w:rsidR="00A1148B" w:rsidRDefault="00A1148B" w:rsidP="00A1148B">
            <w:pPr>
              <w:spacing w:before="40" w:after="40" w:line="260" w:lineRule="exact"/>
              <w:ind w:firstLine="20"/>
              <w:jc w:val="both"/>
              <w:rPr>
                <w:highlight w:val="white"/>
              </w:rPr>
            </w:pPr>
            <w:r>
              <w:rPr>
                <w:b/>
                <w:highlight w:val="white"/>
              </w:rPr>
              <w:t xml:space="preserve"> </w:t>
            </w:r>
            <w:r>
              <w:rPr>
                <w:highlight w:val="white"/>
              </w:rPr>
              <w:t xml:space="preserve">Dự thảo Nghị định quy định hình thức nộp hồ sơ </w:t>
            </w:r>
            <w:r>
              <w:rPr>
                <w:i/>
                <w:highlight w:val="white"/>
              </w:rPr>
              <w:t>“trực tiếp hoặc qua dịch vụ bưu chính hoặc trực tuyến trên môi trường điện tử đến Sở Tư pháp”</w:t>
            </w:r>
            <w:r>
              <w:rPr>
                <w:highlight w:val="white"/>
              </w:rPr>
              <w:t xml:space="preserve"> dẫn đến cách hiểu có 03 cách nộp hồ sơ, nộp cách nào cũng được. Tuy nhiên, về phía cơ quan hành chính đang thực hiện quy định về cải cách hành chính, kiểm soát thủ tục hành chính nên hiện nay mọi hồ sơ thủ tục hành chính đều phải thực hiện thông qua bộ phận một cửa (không thông qua đường công văn) và phải thực hiện theo một trong hai phương thức: (01) Trực tuyến một phần, (02) Trực tuyến toàn trình. Do đó, quy định của Dự thảo về hồ sơ nộp trực tiếp sẽ gây khó khăn cho việc tiếp nhận, xử lý hồ sơ cũng như ảnh hưởng đến chỉ số thực hiện cải cách hành chính của tỉnh.</w:t>
            </w:r>
          </w:p>
          <w:p w:rsidR="00A1148B" w:rsidRDefault="00A1148B" w:rsidP="00A1148B">
            <w:pPr>
              <w:spacing w:before="40" w:after="40" w:line="260" w:lineRule="exact"/>
              <w:ind w:firstLine="20"/>
              <w:jc w:val="both"/>
              <w:rPr>
                <w:highlight w:val="white"/>
              </w:rPr>
            </w:pPr>
            <w:r>
              <w:rPr>
                <w:highlight w:val="white"/>
              </w:rPr>
              <w:t>Đề nghị điều chỉnh chỉ quy định hình thức nộp trực tuyến vì việc tham mưu, xử lý hồ sơ chỉ là các cơ quan trên địa bàn tỉnh (Sở Tư pháp, UBND tỉnh), không còn thẩm quyền của cơ quan trung ương (Bộ Tư pháp)</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Giữ nguyên như dự thảo Nghị định. Quy định chỉ nộp hồ sơ trực tuyến là là chưa phù hợp với Điều 16, 17 của Nghị định số 61/2018/NĐ-CP ngày 23/4/2018 của Chính phủ (được sửa đổi, bổ sung năm 2021) về thực hiện cơ chế một cửa, một cửa liên thông trong giải quyết thủ tục hành chính, hạn chế quyền lựa chọn cách thức thực hiện TTHC và có thể bị gián đoạn việc giải quyết TTHC nếu hệ thống giải quyết TTHC bị lỗi, hoạt động không ổn định.  </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Hậu Giang</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Quy định cơ quan tiếp nhận hồ sơ đề nghị cấp lại Chứng chỉ hành nghề đấu giá. Vì theo quy định tại khoản 6 Điều 17 Luật Đấu giá tài sản năm 2016 được sửa đổi, bổ sung năm 2024 </w:t>
            </w:r>
            <w:r>
              <w:rPr>
                <w:i/>
                <w:highlight w:val="white"/>
              </w:rPr>
              <w:t>“… gửi bộ hồ sơ đề nghị</w:t>
            </w:r>
            <w:proofErr w:type="gramStart"/>
            <w:r>
              <w:rPr>
                <w:i/>
                <w:highlight w:val="white"/>
              </w:rPr>
              <w:t>….đến</w:t>
            </w:r>
            <w:proofErr w:type="gramEnd"/>
            <w:r>
              <w:rPr>
                <w:i/>
                <w:highlight w:val="white"/>
              </w:rPr>
              <w:t xml:space="preserve"> Bộ Tư pháp…”</w:t>
            </w:r>
            <w:r>
              <w:rPr>
                <w:highlight w:val="white"/>
              </w:rPr>
              <w:t xml:space="preserve">. Tuy nhiên, </w:t>
            </w:r>
            <w:r>
              <w:rPr>
                <w:highlight w:val="white"/>
              </w:rPr>
              <w:lastRenderedPageBreak/>
              <w:t xml:space="preserve">dự thảo Nghị định quy định </w:t>
            </w:r>
            <w:r>
              <w:rPr>
                <w:i/>
                <w:highlight w:val="white"/>
              </w:rPr>
              <w:t>“… gửi hồ sơ …đến Sở Tư pháp”.</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Giữ nguyên như dự thảo vì thực hiện phân cấp từ Bộ Tư pháp cho Ủy ban nhân dân cấp tỉnh nên không còn thẩm quyền cấp lại của Bộ Tư pháp</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Huế </w:t>
            </w:r>
          </w:p>
        </w:tc>
        <w:tc>
          <w:tcPr>
            <w:tcW w:w="6015" w:type="dxa"/>
          </w:tcPr>
          <w:p w:rsidR="00A1148B" w:rsidRDefault="00A1148B" w:rsidP="00A1148B">
            <w:pPr>
              <w:spacing w:before="40" w:after="40" w:line="260" w:lineRule="exact"/>
              <w:ind w:firstLine="0"/>
              <w:jc w:val="both"/>
              <w:rPr>
                <w:highlight w:val="white"/>
              </w:rPr>
            </w:pPr>
            <w:r>
              <w:rPr>
                <w:highlight w:val="white"/>
              </w:rPr>
              <w:t>Đề nghị chỉnh sửa Điều 39 như sau:</w:t>
            </w:r>
          </w:p>
          <w:p w:rsidR="00A1148B" w:rsidRDefault="00A1148B" w:rsidP="00A1148B">
            <w:pPr>
              <w:spacing w:before="40" w:after="40" w:line="260" w:lineRule="exact"/>
              <w:ind w:firstLine="0"/>
              <w:jc w:val="both"/>
              <w:rPr>
                <w:highlight w:val="white"/>
              </w:rPr>
            </w:pPr>
            <w:r>
              <w:rPr>
                <w:highlight w:val="white"/>
              </w:rPr>
              <w:t xml:space="preserve">a) Khoản 2 quy định: </w:t>
            </w:r>
            <w:r>
              <w:rPr>
                <w:i/>
                <w:highlight w:val="white"/>
              </w:rPr>
              <w:t xml:space="preserve">“Người bị thu hồi Chứng chỉ hành nghề đấu giá quy định tại </w:t>
            </w:r>
            <w:r>
              <w:rPr>
                <w:b/>
                <w:i/>
                <w:highlight w:val="white"/>
              </w:rPr>
              <w:t>khoản 2, khoản 3 Luật Đấu giá tài sản</w:t>
            </w:r>
            <w:r>
              <w:rPr>
                <w:i/>
                <w:highlight w:val="white"/>
              </w:rPr>
              <w:t xml:space="preserve"> và trường hợp quy định tại </w:t>
            </w:r>
            <w:r>
              <w:rPr>
                <w:b/>
                <w:i/>
                <w:highlight w:val="white"/>
              </w:rPr>
              <w:t>khoản 4 Luật Đấu giá tài sản</w:t>
            </w:r>
            <w:r>
              <w:rPr>
                <w:i/>
                <w:highlight w:val="white"/>
              </w:rPr>
              <w:t>...”</w:t>
            </w:r>
            <w:r>
              <w:rPr>
                <w:highlight w:val="white"/>
              </w:rPr>
              <w:t>, đề nghị cơ quan soạn thảo viện dẫn cụ thể nội dung được quy định ở Điều nào của Luật Đấu giá tài sản.</w:t>
            </w:r>
          </w:p>
          <w:p w:rsidR="00A1148B" w:rsidRDefault="00A1148B" w:rsidP="00A1148B">
            <w:pPr>
              <w:spacing w:before="40" w:after="40" w:line="260" w:lineRule="exact"/>
              <w:ind w:firstLine="0"/>
              <w:jc w:val="both"/>
              <w:rPr>
                <w:highlight w:val="white"/>
              </w:rPr>
            </w:pPr>
            <w:r>
              <w:rPr>
                <w:highlight w:val="white"/>
              </w:rPr>
              <w:t xml:space="preserve">b) Tại khoản 3 đề nghị bổ sung cụm từ </w:t>
            </w:r>
            <w:r>
              <w:rPr>
                <w:i/>
                <w:highlight w:val="white"/>
              </w:rPr>
              <w:t xml:space="preserve">“Bộ Tư pháp hoặc” </w:t>
            </w:r>
            <w:r>
              <w:rPr>
                <w:highlight w:val="white"/>
              </w:rPr>
              <w:t xml:space="preserve">như sau: </w:t>
            </w:r>
            <w:r>
              <w:rPr>
                <w:i/>
                <w:highlight w:val="white"/>
              </w:rPr>
              <w:t xml:space="preserve">“Trong thời hạn 10 ngày làm việc kể từ ngày nhận đủ hồ sơ hợp </w:t>
            </w:r>
            <w:proofErr w:type="gramStart"/>
            <w:r>
              <w:rPr>
                <w:i/>
                <w:highlight w:val="white"/>
              </w:rPr>
              <w:t>lệ,  Sở</w:t>
            </w:r>
            <w:proofErr w:type="gramEnd"/>
            <w:r>
              <w:rPr>
                <w:i/>
                <w:highlight w:val="white"/>
              </w:rPr>
              <w:t xml:space="preserve"> Tư pháp thẩm định, trình </w:t>
            </w:r>
            <w:r>
              <w:rPr>
                <w:b/>
                <w:i/>
                <w:highlight w:val="white"/>
              </w:rPr>
              <w:t xml:space="preserve">Bộ Tư pháp hoặc </w:t>
            </w:r>
            <w:r>
              <w:rPr>
                <w:i/>
                <w:highlight w:val="white"/>
              </w:rPr>
              <w:t xml:space="preserve">Ủy ban nhân dân cấp tỉnh xem xét, quyết định cấp lại Chứng chỉ hành nghề đấu giá. Người yêu cầu nhận kết quả tại Sở Tư pháp nơi mình nộp hồ sơ. Trường hợp </w:t>
            </w:r>
            <w:r>
              <w:rPr>
                <w:b/>
                <w:i/>
                <w:highlight w:val="white"/>
              </w:rPr>
              <w:t xml:space="preserve">Bộ Tư pháp hoặc </w:t>
            </w:r>
            <w:r>
              <w:rPr>
                <w:i/>
                <w:highlight w:val="white"/>
              </w:rPr>
              <w:t>Ủy ban nhân dân cấp tỉnh từ chối cấp lại Chứng chỉ hành nghề đấu giá phải thông báo lý do bằng văn bản. Người bị từ chối cấp lại Chứng chỉ hành nghề đấu giá có quyền khiếu nại, khởi kiện theo quy định của pháp luật”.</w:t>
            </w:r>
          </w:p>
        </w:tc>
        <w:tc>
          <w:tcPr>
            <w:tcW w:w="4020" w:type="dxa"/>
          </w:tcPr>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Tiếp thu.</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Giữ nguyên như dự thảo vì đã phân cấp vì thực hiện phân cấp từ Bộ Tư pháp cho Ủy ban nhân dân cấp tỉnh nên không còn thẩm quyền cấp lại của Bộ Tư pháp.</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Bắc Ninh</w:t>
            </w:r>
          </w:p>
        </w:tc>
        <w:tc>
          <w:tcPr>
            <w:tcW w:w="6015" w:type="dxa"/>
          </w:tcPr>
          <w:p w:rsidR="00A1148B" w:rsidRDefault="00A1148B" w:rsidP="00A1148B">
            <w:pPr>
              <w:shd w:val="clear" w:color="auto" w:fill="FFFFFF"/>
              <w:spacing w:before="40" w:after="40" w:line="260" w:lineRule="exact"/>
              <w:ind w:firstLine="20"/>
              <w:jc w:val="both"/>
              <w:rPr>
                <w:highlight w:val="white"/>
              </w:rPr>
            </w:pPr>
            <w:r>
              <w:rPr>
                <w:highlight w:val="white"/>
              </w:rPr>
              <w:t xml:space="preserve">Đề nghị xem lại quy định “Sở Tư pháp nơi cấp Chứng chỉ hành nghề đấu </w:t>
            </w:r>
            <w:proofErr w:type="gramStart"/>
            <w:r>
              <w:rPr>
                <w:highlight w:val="white"/>
              </w:rPr>
              <w:t>giá ”</w:t>
            </w:r>
            <w:proofErr w:type="gramEnd"/>
            <w:r>
              <w:rPr>
                <w:highlight w:val="white"/>
              </w:rPr>
              <w:t xml:space="preserve">. Lý </w:t>
            </w:r>
            <w:proofErr w:type="gramStart"/>
            <w:r>
              <w:rPr>
                <w:highlight w:val="white"/>
              </w:rPr>
              <w:t>do</w:t>
            </w:r>
            <w:proofErr w:type="gramEnd"/>
            <w:r>
              <w:rPr>
                <w:highlight w:val="white"/>
              </w:rPr>
              <w:t>, thực tế sẽ có rất nhiều trường hợp không phải do Sở Tư pháp cấp chứng chỉ hành nghề đấu giá.</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Tiếp thu bổ sung trường hợp nơi người đề nghị thường trú. </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hd w:val="clear" w:color="auto" w:fill="FFFFFF"/>
              <w:spacing w:before="40" w:after="40" w:line="260" w:lineRule="exact"/>
              <w:ind w:firstLine="20"/>
              <w:jc w:val="both"/>
              <w:rPr>
                <w:highlight w:val="white"/>
              </w:rPr>
            </w:pPr>
            <w:r>
              <w:rPr>
                <w:highlight w:val="white"/>
              </w:rPr>
              <w:t xml:space="preserve">Không quy định thẩm quyền cấp lại Chứng chỉ hành nghề đấu giá thuộc UBND cấp tỉnh. Đề nghị giữ nguyên theo quy định của Luật đấu giá tài sản (Thẩm quyền thuộc Bộ trưởng Bộ Tư pháp) do </w:t>
            </w:r>
          </w:p>
          <w:p w:rsidR="00A1148B" w:rsidRDefault="00A1148B" w:rsidP="00A1148B">
            <w:pPr>
              <w:shd w:val="clear" w:color="auto" w:fill="FFFFFF"/>
              <w:spacing w:before="40" w:after="40" w:line="260" w:lineRule="exact"/>
              <w:ind w:firstLine="20"/>
              <w:jc w:val="both"/>
              <w:rPr>
                <w:highlight w:val="white"/>
              </w:rPr>
            </w:pPr>
            <w:r>
              <w:rPr>
                <w:highlight w:val="white"/>
              </w:rPr>
              <w:t>- Hiện nay, UBND cấp tỉnh ko đào tạo, bồi dưỡng và cấp CCHN đấu giá, việc quy định UBND cấp tỉnh có thẩm quyền cấp lại CCHN đấu giá là không hợp lý.</w:t>
            </w:r>
          </w:p>
          <w:p w:rsidR="00A1148B" w:rsidRDefault="00A1148B" w:rsidP="00A1148B">
            <w:pPr>
              <w:shd w:val="clear" w:color="auto" w:fill="FFFFFF"/>
              <w:spacing w:before="40" w:after="40" w:line="260" w:lineRule="exact"/>
              <w:ind w:firstLine="0"/>
              <w:jc w:val="both"/>
              <w:rPr>
                <w:highlight w:val="white"/>
              </w:rPr>
            </w:pPr>
            <w:r>
              <w:rPr>
                <w:highlight w:val="white"/>
              </w:rPr>
              <w:t xml:space="preserve">- Dự thảo chỉ quy định trong thời hạn 10 ngày làm việc kể từ ngày nhận đủ hồ sơ hợp lệ,  Sở Tư pháp thẩm định, trình Ủy ban nhân dân cấp tỉnh xem xét, quyết định cấp lại Chứng chỉ hành nghề đấu giá, mà chưa quy định thời hạn UBND cấp tỉnh phải ban hành quyết định cấp lại Chứng chỉ; như vậy tổng thời hạn giải quyết thủ tục hành chính khi thuộc thẩm quyền giải quyết của UBND cấp tỉnh sẽ vượt quá thời hạn theo quy định như hiện nay tại Điều 17 Luật đấu giá tài sản </w:t>
            </w:r>
            <w:r>
              <w:rPr>
                <w:highlight w:val="white"/>
              </w:rPr>
              <w:lastRenderedPageBreak/>
              <w:t>thuộc thẩm quyền Bộ trưởng Bộ Tư pháp (10 ngày làm việc kể từ ngày nhận đủ hồ sơ hợp lệ)</w:t>
            </w:r>
          </w:p>
          <w:p w:rsidR="00A1148B" w:rsidRDefault="00A1148B" w:rsidP="00A1148B">
            <w:pPr>
              <w:shd w:val="clear" w:color="auto" w:fill="FFFFFF"/>
              <w:spacing w:before="40" w:after="40" w:line="260" w:lineRule="exact"/>
              <w:ind w:firstLine="20"/>
              <w:jc w:val="both"/>
              <w:rPr>
                <w:highlight w:val="white"/>
              </w:rPr>
            </w:pPr>
            <w:r>
              <w:rPr>
                <w:highlight w:val="white"/>
              </w:rPr>
              <w:t>- Mặt khác, cần cân nhắc việc quy định thẩm quyền thuộc UBND cấp tỉnh. Việc giải quyết thủ tục hành chính nên xác định thuộc thẩm quyền cá nhân để tạo thuận lợi trong công tác tham mưu, đề xuất giảm thời gian giải quyết TTHC.</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Giữ nguyên như dự thảo, thực hiện việc phân cấp tối đa theo yêu cầu chỉ đạo của Chính phủ, Thủ tướng chính phủ. Theo đó, các cơ quan ở Trung ương chỉ tập trung vào xây dựng thể chế, quản lý vĩ mô, kiểm tra việc thực hiện.</w:t>
            </w:r>
          </w:p>
          <w:p w:rsidR="00A1148B" w:rsidRDefault="00A1148B" w:rsidP="00A1148B">
            <w:pPr>
              <w:spacing w:before="40" w:after="40" w:line="260" w:lineRule="exact"/>
              <w:ind w:firstLine="0"/>
              <w:jc w:val="both"/>
              <w:rPr>
                <w:highlight w:val="white"/>
              </w:rPr>
            </w:pPr>
            <w:r>
              <w:rPr>
                <w:highlight w:val="white"/>
              </w:rPr>
              <w:t>- Thời hạn 10 ngày làm việc là thời hạn để cả Sở Tư pháp thẩm định, trình Chủ tịch UBND cấp tỉnh quyết định cấp lại Chứng chỉ hành nghề đấu giá.</w:t>
            </w:r>
          </w:p>
          <w:p w:rsidR="00A1148B" w:rsidRDefault="00A1148B" w:rsidP="00A1148B">
            <w:pPr>
              <w:spacing w:before="40" w:after="40" w:line="260" w:lineRule="exact"/>
              <w:ind w:firstLine="0"/>
              <w:jc w:val="both"/>
              <w:rPr>
                <w:highlight w:val="white"/>
              </w:rPr>
            </w:pPr>
          </w:p>
          <w:p w:rsidR="00A1148B" w:rsidRDefault="00A1148B" w:rsidP="00A1148B">
            <w:pPr>
              <w:spacing w:before="40" w:after="40" w:line="260" w:lineRule="exact"/>
              <w:ind w:firstLine="0"/>
              <w:jc w:val="both"/>
              <w:rPr>
                <w:highlight w:val="white"/>
              </w:rPr>
            </w:pPr>
            <w:r>
              <w:rPr>
                <w:highlight w:val="white"/>
              </w:rPr>
              <w:t xml:space="preserve">- Tiếp thu chỉnh lý thẩm quyền là Chủ tịch UBND cấp tỉnh. </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Quảng Ngãi</w:t>
            </w:r>
          </w:p>
          <w:p w:rsidR="00A1148B" w:rsidRDefault="00A1148B" w:rsidP="00A1148B">
            <w:pPr>
              <w:spacing w:before="40" w:after="40" w:line="260" w:lineRule="exact"/>
              <w:ind w:firstLine="0"/>
              <w:jc w:val="both"/>
              <w:rPr>
                <w:highlight w:val="white"/>
              </w:rPr>
            </w:pPr>
            <w:r>
              <w:rPr>
                <w:highlight w:val="white"/>
              </w:rPr>
              <w:t>Tiền Giang</w:t>
            </w:r>
          </w:p>
          <w:p w:rsidR="00A1148B" w:rsidRDefault="00A1148B" w:rsidP="00A1148B">
            <w:pPr>
              <w:spacing w:before="40" w:after="40" w:line="260" w:lineRule="exact"/>
              <w:ind w:firstLine="0"/>
              <w:jc w:val="both"/>
              <w:rPr>
                <w:highlight w:val="white"/>
              </w:rPr>
            </w:pPr>
            <w:proofErr w:type="gramStart"/>
            <w:r>
              <w:rPr>
                <w:highlight w:val="white"/>
              </w:rPr>
              <w:t>An</w:t>
            </w:r>
            <w:proofErr w:type="gramEnd"/>
            <w:r>
              <w:rPr>
                <w:highlight w:val="white"/>
              </w:rPr>
              <w:t xml:space="preserve"> Giang</w:t>
            </w:r>
          </w:p>
        </w:tc>
        <w:tc>
          <w:tcPr>
            <w:tcW w:w="6015" w:type="dxa"/>
          </w:tcPr>
          <w:p w:rsidR="00A1148B" w:rsidRDefault="00A1148B" w:rsidP="00A1148B">
            <w:pPr>
              <w:spacing w:before="40" w:after="40" w:line="260" w:lineRule="exact"/>
              <w:ind w:firstLine="20"/>
              <w:jc w:val="both"/>
              <w:rPr>
                <w:highlight w:val="white"/>
              </w:rPr>
            </w:pPr>
            <w:r>
              <w:rPr>
                <w:highlight w:val="white"/>
              </w:rPr>
              <w:t>Đề nghị xem xét lại quy định phân cấp về việc cấp lại chứng chỉ hành nghề đấu giá vì về nguyên tắc, cơ quan nào có thẩm quyền cấp chứng chỉ hành nghề đấu giá thì cơ quan đó có thẩm quyền cấp lại, thu hồi chứng chỉ hành nghề đấu giá.</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Thái Nguyên</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Đề nghị sửa khoản 2, 3 Điều 39 dự thảo cho phù hợp với quy định của Luật Đấu giá tài sản, như sau: “2. Người bị thu hồi Chứng chỉ hành nghề đấu giá quy định tại khoản 2, khoản 3 Điều 17 và trường hợp quy định tại khoản 4 Điều 17 Luật Đấu giá tài sản lập (01) bộ hồ sơ đề nghị cấp lại Chứng chỉ gửi trực tiếp hoặc qua dịch vụ bưu chính hoặc trực tuyến trên môi trường điện tử đến Sở Tư pháp nơi cấp Chứng chỉ hành nghề đấu giá và nộp phí theo quy định của pháp luật. Hồ sơ bao gồm giấy tờ quy định tại điểm a và điểm c khoản 1 Điều này. </w:t>
            </w:r>
          </w:p>
          <w:p w:rsidR="00A1148B" w:rsidRDefault="00A1148B" w:rsidP="00A1148B">
            <w:pPr>
              <w:spacing w:before="40" w:after="40" w:line="260" w:lineRule="exact"/>
              <w:ind w:firstLine="20"/>
              <w:jc w:val="both"/>
              <w:rPr>
                <w:highlight w:val="white"/>
              </w:rPr>
            </w:pPr>
            <w:r>
              <w:rPr>
                <w:highlight w:val="white"/>
              </w:rPr>
              <w:t xml:space="preserve">3. Trong thời hạn 10 ngày làm việc kể từ ngày nhận đủ hồ sơ hợp lệ, Ủy ban nhân dân cấp tỉnh xem xét, quyết định cấp lại Chứng chỉ hành nghề đấu giá. Trường hợp Ủy ban nhân dân cấp tỉnh từ chối cấp lại Chứng chỉ hành nghề đấu giá phải thông báo lý do bằng văn bản. Người bị từ chối cấp lại Chứng chỉ hành nghề đấu giá có quyền khiếu nại, khởi kiện theo quy định của pháp luật”. </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Tiếp thu một phần bổ sung tên Điều 17 Luật Đấu giá tài sản, giữ quy định Sở Tư pháp thẩm định, trình UBND cấp tỉnh cấp lại Chứng chỉ hành nghề đấu giá. </w:t>
            </w:r>
          </w:p>
        </w:tc>
      </w:tr>
      <w:tr w:rsidR="00A1148B">
        <w:trPr>
          <w:trHeight w:val="280"/>
        </w:trPr>
        <w:tc>
          <w:tcPr>
            <w:tcW w:w="812" w:type="dxa"/>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hd w:val="clear" w:color="auto" w:fill="FFFFFF"/>
              <w:spacing w:before="120" w:after="120" w:line="260" w:lineRule="exact"/>
              <w:ind w:firstLine="20"/>
              <w:jc w:val="both"/>
              <w:rPr>
                <w:b/>
                <w:highlight w:val="white"/>
              </w:rPr>
            </w:pPr>
            <w:r>
              <w:rPr>
                <w:b/>
                <w:highlight w:val="white"/>
              </w:rPr>
              <w:t>Điều 39. Cấp lại Chứng chỉ hành nghề đấu giá</w:t>
            </w:r>
          </w:p>
          <w:p w:rsidR="00A1148B" w:rsidRDefault="00A1148B" w:rsidP="00A1148B">
            <w:pPr>
              <w:shd w:val="clear" w:color="auto" w:fill="FFFFFF"/>
              <w:spacing w:before="120" w:after="120" w:line="260" w:lineRule="exact"/>
              <w:ind w:firstLine="20"/>
              <w:jc w:val="both"/>
              <w:rPr>
                <w:highlight w:val="white"/>
              </w:rPr>
            </w:pPr>
            <w:r>
              <w:rPr>
                <w:highlight w:val="white"/>
              </w:rPr>
              <w:t>1.</w:t>
            </w:r>
            <w:r>
              <w:rPr>
                <w:i/>
                <w:highlight w:val="white"/>
              </w:rPr>
              <w:t xml:space="preserve"> </w:t>
            </w:r>
            <w:r>
              <w:rPr>
                <w:highlight w:val="white"/>
              </w:rPr>
              <w:t xml:space="preserve">Người bị thu hồi Chứng chỉ hành nghề đấu giá quy định tại khoản 1 Điều 17 Luật Đấu giá tài sản </w:t>
            </w:r>
            <w:r>
              <w:rPr>
                <w:i/>
                <w:highlight w:val="white"/>
              </w:rPr>
              <w:t xml:space="preserve">lập </w:t>
            </w:r>
            <w:r>
              <w:rPr>
                <w:highlight w:val="white"/>
              </w:rPr>
              <w:t>(01) bộ hồ sơ đề nghị cấp lại Chứng chỉ hành nghề đấu giá gửi trực tiếp hoặc qua dịch vụ bưu chính hoặc trực tuyến trên môi trường điện tử đến Sở Tư pháp nơi cấp Chứng chỉ hành nghề đấu giá</w:t>
            </w:r>
            <w:r>
              <w:rPr>
                <w:i/>
                <w:highlight w:val="white"/>
              </w:rPr>
              <w:t xml:space="preserve"> hoặc nơi người đề nghị thường trú </w:t>
            </w:r>
            <w:r>
              <w:rPr>
                <w:highlight w:val="white"/>
              </w:rPr>
              <w:t>và nộp phí theo quy định của pháp luật. Hồ sơ bao gồm:</w:t>
            </w:r>
          </w:p>
          <w:p w:rsidR="00A1148B" w:rsidRDefault="00A1148B" w:rsidP="00A1148B">
            <w:pPr>
              <w:shd w:val="clear" w:color="auto" w:fill="FFFFFF"/>
              <w:spacing w:before="120" w:after="120" w:line="260" w:lineRule="exact"/>
              <w:ind w:firstLine="20"/>
              <w:jc w:val="both"/>
              <w:rPr>
                <w:highlight w:val="white"/>
              </w:rPr>
            </w:pPr>
            <w:r>
              <w:rPr>
                <w:highlight w:val="white"/>
              </w:rPr>
              <w:t>a) Giấy đề nghị cấp lại Chứng chỉ hành nghề đấu giá;</w:t>
            </w:r>
          </w:p>
          <w:p w:rsidR="00A1148B" w:rsidRDefault="00A1148B" w:rsidP="00A1148B">
            <w:pPr>
              <w:shd w:val="clear" w:color="auto" w:fill="FFFFFF"/>
              <w:spacing w:before="120" w:after="120" w:line="260" w:lineRule="exact"/>
              <w:ind w:firstLine="20"/>
              <w:jc w:val="both"/>
              <w:rPr>
                <w:highlight w:val="white"/>
              </w:rPr>
            </w:pPr>
            <w:r>
              <w:rPr>
                <w:highlight w:val="white"/>
              </w:rPr>
              <w:lastRenderedPageBreak/>
              <w:t xml:space="preserve">b) </w:t>
            </w:r>
            <w:r>
              <w:rPr>
                <w:i/>
                <w:highlight w:val="white"/>
              </w:rPr>
              <w:t xml:space="preserve">Bản chính hoặc bản sao có chứng thực hoặc bản sao kèm theo bản chính để đối chiếu hoặc bản sao điện tử </w:t>
            </w:r>
            <w:r>
              <w:rPr>
                <w:highlight w:val="white"/>
              </w:rPr>
              <w:t>Giấy tờ chứng minh lý do thu hồi Chứng chỉ hành nghề đấu giá không còn;</w:t>
            </w:r>
          </w:p>
          <w:p w:rsidR="00A1148B" w:rsidRDefault="00A1148B" w:rsidP="00A1148B">
            <w:pPr>
              <w:shd w:val="clear" w:color="auto" w:fill="FFFFFF"/>
              <w:spacing w:before="120" w:after="120" w:line="260" w:lineRule="exact"/>
              <w:ind w:firstLine="20"/>
              <w:jc w:val="both"/>
              <w:rPr>
                <w:highlight w:val="white"/>
              </w:rPr>
            </w:pPr>
            <w:r>
              <w:rPr>
                <w:highlight w:val="white"/>
              </w:rPr>
              <w:t>c) Một ảnh màu cỡ 3 cm x 4 cm.</w:t>
            </w:r>
          </w:p>
          <w:p w:rsidR="00A1148B" w:rsidRDefault="00A1148B" w:rsidP="00A1148B">
            <w:pPr>
              <w:shd w:val="clear" w:color="auto" w:fill="FFFFFF"/>
              <w:spacing w:before="120" w:after="120" w:line="260" w:lineRule="exact"/>
              <w:ind w:firstLine="20"/>
              <w:jc w:val="both"/>
              <w:rPr>
                <w:highlight w:val="white"/>
              </w:rPr>
            </w:pPr>
            <w:r>
              <w:rPr>
                <w:highlight w:val="white"/>
              </w:rPr>
              <w:t xml:space="preserve">2. Người bị thu hồi Chứng chỉ hành nghề đấu giá quy định tại khoản 2, khoản 3 Điều 17 Luật Đấu giá tài sản và trường hợp quy định tại khoản 4 Điều 17 Luật Đấu giá tài sản lập (01) bộ hồ sơ đề nghị cấp lại Chứng chỉ </w:t>
            </w:r>
            <w:r>
              <w:rPr>
                <w:i/>
                <w:highlight w:val="white"/>
              </w:rPr>
              <w:t>gửi trực tiếp hoặc qua dịch vụ bưu chính hoặc trực tuyến trên môi trường điện tử</w:t>
            </w:r>
            <w:r>
              <w:rPr>
                <w:highlight w:val="white"/>
              </w:rPr>
              <w:t xml:space="preserve"> </w:t>
            </w:r>
            <w:r>
              <w:rPr>
                <w:i/>
                <w:highlight w:val="white"/>
              </w:rPr>
              <w:t>đến Sở Tư pháp</w:t>
            </w:r>
            <w:r>
              <w:rPr>
                <w:highlight w:val="white"/>
              </w:rPr>
              <w:t xml:space="preserve"> </w:t>
            </w:r>
            <w:r>
              <w:rPr>
                <w:i/>
                <w:highlight w:val="white"/>
              </w:rPr>
              <w:t xml:space="preserve">nơi cấp Chứng chỉ hành nghề đấu giá </w:t>
            </w:r>
            <w:r>
              <w:rPr>
                <w:highlight w:val="white"/>
              </w:rPr>
              <w:t>và nộp phí theo quy định của pháp luật. Hồ sơ bao gồm giấy tờ quy định tại điểm a và điểm c khoản 1 Điều này.</w:t>
            </w:r>
          </w:p>
          <w:p w:rsidR="00A1148B" w:rsidRPr="003F75FF" w:rsidRDefault="00A1148B" w:rsidP="00A1148B">
            <w:pPr>
              <w:shd w:val="clear" w:color="auto" w:fill="FFFFFF"/>
              <w:spacing w:before="120" w:after="120" w:line="260" w:lineRule="exact"/>
              <w:ind w:firstLine="20"/>
              <w:jc w:val="both"/>
              <w:rPr>
                <w:highlight w:val="white"/>
                <w:lang w:val="vi-VN"/>
              </w:rPr>
            </w:pPr>
            <w:r>
              <w:rPr>
                <w:highlight w:val="white"/>
              </w:rPr>
              <w:t xml:space="preserve">3. Trong thời hạn 10 ngày làm việc kể từ ngày nhận đủ hồ sơ hợp lệ, </w:t>
            </w:r>
            <w:r>
              <w:rPr>
                <w:i/>
                <w:highlight w:val="white"/>
              </w:rPr>
              <w:t>Sở Tư pháp thẩm định, trình Chủ tịch Ủy ban nhân dân cấp tỉnh xem xét,</w:t>
            </w:r>
            <w:r>
              <w:rPr>
                <w:highlight w:val="white"/>
              </w:rPr>
              <w:t xml:space="preserve"> quyết định cấp lại Chứng chỉ hành nghề đấu giá. </w:t>
            </w:r>
            <w:r>
              <w:rPr>
                <w:i/>
                <w:highlight w:val="white"/>
              </w:rPr>
              <w:t>Người yêu cầu nhận kết quả tại Sở Tư pháp nơi mình nộp hồ sơ. Trường hợp từ chối cấp lại Chứng chỉ hành nghề đấu giá phải thông báo lý do bằng văn bản.</w:t>
            </w:r>
            <w:r>
              <w:rPr>
                <w:highlight w:val="white"/>
              </w:rPr>
              <w:t xml:space="preserve"> Người bị từ chối cấp lại Chứng chỉ hành nghề đấu giá có quyền khiếu nại, khởi kiện theo quy định của pháp luật.</w:t>
            </w:r>
          </w:p>
        </w:tc>
        <w:tc>
          <w:tcPr>
            <w:tcW w:w="4020" w:type="dxa"/>
          </w:tcPr>
          <w:p w:rsidR="00A1148B" w:rsidRDefault="00C95C01"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tcPr>
          <w:p w:rsidR="00A1148B" w:rsidRDefault="00A1148B" w:rsidP="00A1148B">
            <w:pPr>
              <w:spacing w:before="40" w:after="40" w:line="260" w:lineRule="exact"/>
              <w:ind w:firstLine="0"/>
              <w:jc w:val="center"/>
              <w:rPr>
                <w:b/>
                <w:highlight w:val="white"/>
              </w:rPr>
            </w:pPr>
            <w:r>
              <w:rPr>
                <w:b/>
                <w:highlight w:val="white"/>
              </w:rPr>
              <w:t>37</w:t>
            </w:r>
          </w:p>
        </w:tc>
        <w:tc>
          <w:tcPr>
            <w:tcW w:w="1843" w:type="dxa"/>
            <w:vMerge w:val="restart"/>
          </w:tcPr>
          <w:p w:rsidR="00A1148B" w:rsidRPr="003F75FF" w:rsidRDefault="00A1148B" w:rsidP="00A1148B">
            <w:pPr>
              <w:spacing w:before="40" w:after="40" w:line="260" w:lineRule="exact"/>
              <w:ind w:firstLine="0"/>
              <w:jc w:val="both"/>
              <w:rPr>
                <w:b/>
                <w:highlight w:val="white"/>
                <w:lang w:val="vi-VN"/>
              </w:rPr>
            </w:pPr>
            <w:r>
              <w:rPr>
                <w:b/>
                <w:highlight w:val="white"/>
              </w:rPr>
              <w:t>Điều 40. Điều kiện và thủ tục thành lập, đăng ký hoạt động Trung tâm trọng tài</w:t>
            </w:r>
          </w:p>
        </w:tc>
        <w:tc>
          <w:tcPr>
            <w:tcW w:w="1940" w:type="dxa"/>
          </w:tcPr>
          <w:p w:rsidR="00A1148B" w:rsidRDefault="00A1148B" w:rsidP="00A1148B">
            <w:pPr>
              <w:spacing w:before="40" w:after="40" w:line="260" w:lineRule="exact"/>
              <w:ind w:firstLine="0"/>
              <w:jc w:val="both"/>
              <w:rPr>
                <w:highlight w:val="white"/>
              </w:rPr>
            </w:pPr>
            <w:r>
              <w:rPr>
                <w:highlight w:val="white"/>
              </w:rPr>
              <w:t>Quảng Ngãi</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Trong lĩnh vực trọng tài thương mại: Đề nghị cơ quan dự thảo xem xét, làm rõ quy định về thẩm quyền cấp Giấy phép thành lập Trung tâm trọng tài thương mại là của Ủy ban nhân dân cấp tỉnh hay của Chủ tịch Ủy ban nhân dân cấp tỉnh. </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Tiếp thu, quy định thẩm quyền Giấy phép thành lập Trung tâm trọng tài thương mại là của Chủ tịch Ủy ban nhân dân cấp tỉnh. </w:t>
            </w:r>
          </w:p>
        </w:tc>
      </w:tr>
      <w:tr w:rsidR="00A1148B">
        <w:trPr>
          <w:trHeight w:val="280"/>
        </w:trPr>
        <w:tc>
          <w:tcPr>
            <w:tcW w:w="812" w:type="dxa"/>
          </w:tcPr>
          <w:p w:rsidR="00A1148B" w:rsidRDefault="00A1148B" w:rsidP="00A1148B">
            <w:pPr>
              <w:spacing w:before="40" w:after="40" w:line="260" w:lineRule="exact"/>
              <w:ind w:firstLine="0"/>
              <w:jc w:val="center"/>
              <w:rPr>
                <w:b/>
                <w:highlight w:val="white"/>
              </w:rPr>
            </w:pPr>
          </w:p>
        </w:tc>
        <w:tc>
          <w:tcPr>
            <w:tcW w:w="1843" w:type="dxa"/>
            <w:vMerge/>
          </w:tcPr>
          <w:p w:rsidR="00A1148B" w:rsidRDefault="00A1148B" w:rsidP="00A1148B">
            <w:pPr>
              <w:spacing w:before="40" w:after="40"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hd w:val="clear" w:color="auto" w:fill="FFFFFF"/>
              <w:spacing w:before="120" w:after="120" w:line="260" w:lineRule="exact"/>
              <w:ind w:firstLine="0"/>
              <w:jc w:val="both"/>
              <w:rPr>
                <w:b/>
                <w:highlight w:val="white"/>
              </w:rPr>
            </w:pPr>
            <w:r>
              <w:rPr>
                <w:b/>
                <w:highlight w:val="white"/>
              </w:rPr>
              <w:t>Điều 40. Điều kiện và thủ tục thành lập, đăng ký hoạt động Trung tâm trọng tài</w:t>
            </w:r>
          </w:p>
          <w:p w:rsidR="00A1148B" w:rsidRDefault="00A1148B" w:rsidP="00A1148B">
            <w:pPr>
              <w:shd w:val="clear" w:color="auto" w:fill="FFFFFF"/>
              <w:spacing w:before="120" w:after="120" w:line="260" w:lineRule="exact"/>
              <w:ind w:firstLine="720"/>
              <w:jc w:val="both"/>
              <w:rPr>
                <w:i/>
                <w:highlight w:val="white"/>
              </w:rPr>
            </w:pPr>
            <w:r>
              <w:rPr>
                <w:highlight w:val="white"/>
              </w:rPr>
              <w:t xml:space="preserve">1. Trung tâm trọng tài được thành lập khi có ít nhất năm sáng lập viên là công dân Việt Nam có đủ điều kiện là Trọng tài viên quy định tại Điều 20 của Luật Trọng tài thương mại </w:t>
            </w:r>
            <w:r>
              <w:rPr>
                <w:i/>
                <w:highlight w:val="white"/>
              </w:rPr>
              <w:t>lập (01) một bộ hồ sơ đề nghị thành lập Trung tâm trọng tài, gửi trực tiếp hoặc qua dịch vụ bưu chính hoặc trực tuyến trên môi trường điện tử đến Sở Tư pháp nơi Trung tâm trọng tài đặt trụ sở.</w:t>
            </w:r>
          </w:p>
          <w:p w:rsidR="00A1148B" w:rsidRDefault="00A1148B" w:rsidP="00A1148B">
            <w:pPr>
              <w:shd w:val="clear" w:color="auto" w:fill="FFFFFF"/>
              <w:spacing w:before="120" w:after="120" w:line="260" w:lineRule="exact"/>
              <w:ind w:firstLine="720"/>
              <w:jc w:val="both"/>
              <w:rPr>
                <w:highlight w:val="white"/>
              </w:rPr>
            </w:pPr>
            <w:r>
              <w:rPr>
                <w:highlight w:val="white"/>
              </w:rPr>
              <w:t>2. Hồ sơ đề nghị thành lập Trung tâm trọng tài gồm:</w:t>
            </w:r>
          </w:p>
          <w:p w:rsidR="00A1148B" w:rsidRDefault="00A1148B" w:rsidP="00A1148B">
            <w:pPr>
              <w:shd w:val="clear" w:color="auto" w:fill="FFFFFF"/>
              <w:spacing w:before="120" w:after="120" w:line="260" w:lineRule="exact"/>
              <w:ind w:firstLine="720"/>
              <w:jc w:val="both"/>
              <w:rPr>
                <w:highlight w:val="white"/>
              </w:rPr>
            </w:pPr>
            <w:r>
              <w:rPr>
                <w:highlight w:val="white"/>
              </w:rPr>
              <w:lastRenderedPageBreak/>
              <w:t>a) Đơn đề nghị thành lập, đăng ký hoạt động Trung tâm trọng tài</w:t>
            </w:r>
          </w:p>
          <w:p w:rsidR="00A1148B" w:rsidRDefault="00A1148B" w:rsidP="00A1148B">
            <w:pPr>
              <w:shd w:val="clear" w:color="auto" w:fill="FFFFFF"/>
              <w:spacing w:before="120" w:after="120" w:line="260" w:lineRule="exact"/>
              <w:ind w:firstLine="720"/>
              <w:jc w:val="both"/>
              <w:rPr>
                <w:highlight w:val="white"/>
              </w:rPr>
            </w:pPr>
            <w:r>
              <w:rPr>
                <w:highlight w:val="white"/>
              </w:rPr>
              <w:t>b) Dự thảo điều lệ của Trung tâm trọng tài;</w:t>
            </w:r>
          </w:p>
          <w:p w:rsidR="00A1148B" w:rsidRDefault="00A1148B" w:rsidP="00A1148B">
            <w:pPr>
              <w:shd w:val="clear" w:color="auto" w:fill="FFFFFF"/>
              <w:spacing w:before="120" w:after="120" w:line="260" w:lineRule="exact"/>
              <w:ind w:firstLine="720"/>
              <w:jc w:val="both"/>
              <w:rPr>
                <w:highlight w:val="white"/>
              </w:rPr>
            </w:pPr>
            <w:r>
              <w:rPr>
                <w:highlight w:val="white"/>
              </w:rPr>
              <w:t xml:space="preserve">c) Danh sách các sáng lập viên và </w:t>
            </w:r>
            <w:r>
              <w:rPr>
                <w:i/>
                <w:highlight w:val="white"/>
              </w:rPr>
              <w:t xml:space="preserve">bản sao có chứng thực hoặc bản sao kèm theo bản chính để đối chiếu hoặc bản sao điện tử </w:t>
            </w:r>
            <w:r>
              <w:rPr>
                <w:highlight w:val="white"/>
              </w:rPr>
              <w:t>các giấy tờ kèm theo chứng minh những người này có đủ điều kiện quy định tại Điều 20 của Luật Trọng tài thương mại.</w:t>
            </w:r>
          </w:p>
          <w:p w:rsidR="00A1148B" w:rsidRDefault="00A1148B" w:rsidP="00A1148B">
            <w:pPr>
              <w:shd w:val="clear" w:color="auto" w:fill="FFFFFF"/>
              <w:spacing w:before="120" w:after="120" w:line="260" w:lineRule="exact"/>
              <w:ind w:firstLine="720"/>
              <w:jc w:val="both"/>
              <w:rPr>
                <w:i/>
                <w:highlight w:val="white"/>
              </w:rPr>
            </w:pPr>
            <w:r>
              <w:rPr>
                <w:highlight w:val="white"/>
              </w:rPr>
              <w:t xml:space="preserve">3. Trong thời hạn 25 ngày </w:t>
            </w:r>
            <w:r>
              <w:rPr>
                <w:strike/>
                <w:highlight w:val="white"/>
              </w:rPr>
              <w:t>làm việc</w:t>
            </w:r>
            <w:r>
              <w:rPr>
                <w:highlight w:val="white"/>
              </w:rPr>
              <w:t xml:space="preserve">, kể từ ngày nhận được hồ sơ đầy đủ và hợp lệ, </w:t>
            </w:r>
            <w:r>
              <w:rPr>
                <w:i/>
                <w:highlight w:val="white"/>
              </w:rPr>
              <w:t>Sở Tư pháp thẩm định hồ sơ, trình Chủ tịch Ủy ban nhân dân cấp tỉnh xem xét, cấp</w:t>
            </w:r>
            <w:r>
              <w:rPr>
                <w:highlight w:val="white"/>
              </w:rPr>
              <w:t xml:space="preserve"> Giấy phép thành lập Trung tâm trọng tài và phê chuẩn điều lệ của Trung tâm trọng tài, trường hợp từ chối phải thông báo bằng văn bản. </w:t>
            </w:r>
            <w:r>
              <w:rPr>
                <w:i/>
                <w:highlight w:val="white"/>
              </w:rPr>
              <w:t>Trong thời hạn 05 ngày làm việc, kể từ ngày Chủ tịch Ủy ban nhân dân cấp tỉnh Giấy phép thành lập Trung tâm trọng tài và phê chuẩn điều lệ của Trung tâm trọng tài, Sở Tư pháp cấp Giấy đăng ký hoạt động cho Trung tâm trọng tài. Người yêu cầu nhận kết quả tại Sở Tư pháp nơi mình nộp hồ sơ.</w:t>
            </w:r>
          </w:p>
          <w:p w:rsidR="00A1148B" w:rsidRDefault="00A1148B" w:rsidP="00A1148B">
            <w:pPr>
              <w:shd w:val="clear" w:color="auto" w:fill="FFFFFF"/>
              <w:spacing w:before="120" w:after="120" w:line="260" w:lineRule="exact"/>
              <w:ind w:firstLine="720"/>
              <w:jc w:val="both"/>
              <w:rPr>
                <w:highlight w:val="white"/>
              </w:rPr>
            </w:pPr>
            <w:r>
              <w:rPr>
                <w:highlight w:val="white"/>
              </w:rPr>
              <w:t>4. Sau khi được cấp Giấy đăng ký hoạt động, Trung tâm trọng tài thực hiện việc công bố thành lập theo quy định tại Điều 26 Luật Trọng tài thương mại và khắc con dấu theo quy định của pháp luật.</w:t>
            </w:r>
          </w:p>
          <w:p w:rsidR="00A1148B" w:rsidRDefault="00A1148B" w:rsidP="00A1148B">
            <w:pPr>
              <w:shd w:val="clear" w:color="auto" w:fill="FFFFFF"/>
              <w:spacing w:before="120" w:after="120" w:line="260" w:lineRule="exact"/>
              <w:ind w:firstLine="720"/>
              <w:jc w:val="both"/>
              <w:rPr>
                <w:highlight w:val="white"/>
              </w:rPr>
            </w:pPr>
            <w:r>
              <w:rPr>
                <w:highlight w:val="white"/>
              </w:rPr>
              <w:t xml:space="preserve">Trung tâm trọng tài được hoạt động kể từ ngày được cấp Giấy đăng ký hoạt động. </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Giữ nguyên như dự thảo </w:t>
            </w:r>
            <w:proofErr w:type="gramStart"/>
            <w:r>
              <w:rPr>
                <w:highlight w:val="white"/>
              </w:rPr>
              <w:t>vì  quy</w:t>
            </w:r>
            <w:proofErr w:type="gramEnd"/>
            <w:r>
              <w:rPr>
                <w:highlight w:val="white"/>
              </w:rPr>
              <w:t xml:space="preserve"> định thống nhất thời gian giải quyết TTHC là ngày làm việc (khoản 3 Điều 24 Luật Trọng tài thương mại quy định thời gian giải quyết là 30 ngày). </w:t>
            </w:r>
          </w:p>
        </w:tc>
      </w:tr>
      <w:tr w:rsidR="00A1148B">
        <w:trPr>
          <w:trHeight w:val="280"/>
        </w:trPr>
        <w:tc>
          <w:tcPr>
            <w:tcW w:w="812" w:type="dxa"/>
          </w:tcPr>
          <w:p w:rsidR="00A1148B" w:rsidRDefault="00A1148B" w:rsidP="00A1148B">
            <w:pPr>
              <w:spacing w:before="40" w:after="40" w:line="260" w:lineRule="exact"/>
              <w:ind w:firstLine="0"/>
              <w:jc w:val="center"/>
              <w:rPr>
                <w:b/>
                <w:highlight w:val="white"/>
              </w:rPr>
            </w:pPr>
          </w:p>
        </w:tc>
        <w:tc>
          <w:tcPr>
            <w:tcW w:w="1843" w:type="dxa"/>
          </w:tcPr>
          <w:p w:rsidR="00A1148B" w:rsidRPr="003F75FF" w:rsidRDefault="00A1148B" w:rsidP="00A1148B">
            <w:pPr>
              <w:spacing w:before="40" w:after="40" w:line="260" w:lineRule="exact"/>
              <w:ind w:firstLine="0"/>
              <w:jc w:val="both"/>
              <w:rPr>
                <w:b/>
                <w:highlight w:val="white"/>
                <w:lang w:val="vi-VN"/>
              </w:rPr>
            </w:pPr>
            <w:r>
              <w:rPr>
                <w:b/>
                <w:highlight w:val="white"/>
              </w:rPr>
              <w:t xml:space="preserve"> Điều 41</w:t>
            </w:r>
            <w:r>
              <w:rPr>
                <w:b/>
                <w:highlight w:val="white"/>
                <w:lang w:val="vi-VN"/>
              </w:rPr>
              <w:t xml:space="preserve">. </w:t>
            </w:r>
            <w:r w:rsidRPr="00D43C4B">
              <w:rPr>
                <w:b/>
                <w:lang w:val="vi-VN"/>
              </w:rPr>
              <w:t xml:space="preserve">Thay đổi nội dung Giấy phép thành lập Trung tâm trọng tài, Giấy đăng ký hoạt động của Trung tâm trọng tài trong trường hợp thay đổi </w:t>
            </w:r>
            <w:r w:rsidRPr="00D43C4B">
              <w:rPr>
                <w:b/>
                <w:lang w:val="vi-VN"/>
              </w:rPr>
              <w:lastRenderedPageBreak/>
              <w:t>người địa diện theo pháp luật, đặt trụ sở</w:t>
            </w:r>
          </w:p>
        </w:tc>
        <w:tc>
          <w:tcPr>
            <w:tcW w:w="1940" w:type="dxa"/>
          </w:tcPr>
          <w:p w:rsidR="00A1148B" w:rsidRDefault="00A1148B" w:rsidP="00A1148B">
            <w:pPr>
              <w:spacing w:before="40" w:after="40" w:line="260" w:lineRule="exact"/>
              <w:ind w:firstLine="0"/>
              <w:jc w:val="both"/>
              <w:rPr>
                <w:highlight w:val="white"/>
              </w:rPr>
            </w:pPr>
            <w:r>
              <w:rPr>
                <w:highlight w:val="white"/>
              </w:rPr>
              <w:lastRenderedPageBreak/>
              <w:t xml:space="preserve">Cục BTTP </w:t>
            </w:r>
          </w:p>
        </w:tc>
        <w:tc>
          <w:tcPr>
            <w:tcW w:w="6015" w:type="dxa"/>
          </w:tcPr>
          <w:p w:rsidR="00A1148B" w:rsidRDefault="00A1148B" w:rsidP="00A1148B">
            <w:pPr>
              <w:shd w:val="clear" w:color="auto" w:fill="FFFFFF"/>
              <w:spacing w:before="120" w:after="120" w:line="260" w:lineRule="exact"/>
              <w:ind w:firstLine="0"/>
              <w:jc w:val="both"/>
              <w:rPr>
                <w:highlight w:val="white"/>
              </w:rPr>
            </w:pPr>
            <w:r>
              <w:rPr>
                <w:highlight w:val="white"/>
              </w:rPr>
              <w:t xml:space="preserve">Điều 41. Thay đổi nội dung Giấy phép thành lập Trung tâm trọng tài, Giấy đăng ký hoạt động của Trung tâm trọng tài trong trường hợp thay đổi người địa diện theo pháp luật, đặt trụ sở </w:t>
            </w:r>
          </w:p>
          <w:p w:rsidR="00A1148B" w:rsidRDefault="00A1148B" w:rsidP="00A1148B">
            <w:pPr>
              <w:shd w:val="clear" w:color="auto" w:fill="FFFFFF"/>
              <w:spacing w:before="120" w:after="120" w:line="260" w:lineRule="exact"/>
              <w:ind w:firstLine="0"/>
              <w:jc w:val="both"/>
              <w:rPr>
                <w:highlight w:val="white"/>
              </w:rPr>
            </w:pPr>
            <w:r>
              <w:rPr>
                <w:highlight w:val="white"/>
              </w:rPr>
              <w:t>1. Khi có nhu cầu thay đổi về tên gọi, lĩnh vực hoạt động, Trung tâm trọng tài nộp trực tiếp hoặc gửi qua dịch vụ bưu chính hồ sơ đề nghị thay đổi tên gọi, lĩnh vực hoạt động đến Sở Tư pháp nơi Trung tâm trọng tài đặt trụ sở. Hồ sơ đề nghị thay đổi gồm 01 bộ giấy tờ sau đây:</w:t>
            </w:r>
          </w:p>
          <w:p w:rsidR="00A1148B" w:rsidRDefault="00A1148B" w:rsidP="00A1148B">
            <w:pPr>
              <w:shd w:val="clear" w:color="auto" w:fill="FFFFFF"/>
              <w:spacing w:before="120" w:after="120" w:line="260" w:lineRule="exact"/>
              <w:ind w:firstLine="0"/>
              <w:jc w:val="both"/>
              <w:rPr>
                <w:highlight w:val="white"/>
              </w:rPr>
            </w:pPr>
            <w:r>
              <w:rPr>
                <w:highlight w:val="white"/>
              </w:rPr>
              <w:lastRenderedPageBreak/>
              <w:t xml:space="preserve">a) Đơn đề nghị thay đổi nội dung Giấy phép thành lập; </w:t>
            </w:r>
          </w:p>
          <w:p w:rsidR="00A1148B" w:rsidRDefault="00A1148B" w:rsidP="00A1148B">
            <w:pPr>
              <w:shd w:val="clear" w:color="auto" w:fill="FFFFFF"/>
              <w:spacing w:before="120" w:after="120" w:line="260" w:lineRule="exact"/>
              <w:ind w:firstLine="0"/>
              <w:jc w:val="both"/>
              <w:rPr>
                <w:highlight w:val="white"/>
              </w:rPr>
            </w:pPr>
            <w:r>
              <w:rPr>
                <w:highlight w:val="white"/>
              </w:rPr>
              <w:t>b) Bản chính Giấy phép thành lập của Trung tâm trọng tài và bản sao giấy tờ liên quan đến việc thay đổi (nếu có).</w:t>
            </w:r>
          </w:p>
          <w:p w:rsidR="00A1148B" w:rsidRDefault="00A1148B" w:rsidP="00A1148B">
            <w:pPr>
              <w:shd w:val="clear" w:color="auto" w:fill="FFFFFF"/>
              <w:spacing w:before="120" w:after="120" w:line="260" w:lineRule="exact"/>
              <w:ind w:firstLine="0"/>
              <w:jc w:val="both"/>
              <w:rPr>
                <w:highlight w:val="white"/>
              </w:rPr>
            </w:pPr>
            <w:r>
              <w:rPr>
                <w:highlight w:val="white"/>
              </w:rPr>
              <w:t xml:space="preserve">2. Trong thời hạn 15 ngày làm việc, kể từ ngày nhận được hồ sơ của Trung tâm trọng tài, Sở Tư pháp thẩm định hồ sơ, trình Ủy ban nhân dân cấp tỉnh xem xét, trường hợp chấp thuận thì ghi nội dung thay đổi vào Giấy phép thành lập Trung tâm trọng tài trong trường hợp Giấy phép thành lập do Ủy ban nhân dân cấp tỉnh cấp. Trường hợp, Giấy phép thành lập Trung tâm trọng tài do Bộ Tư pháp cấp thì Sở Tư pháp tham mưu, trình Chủ tịch Ủy ban nhân dân cấp tỉnh cấp lại Giấy phép thành lập Trung tâm trọng tài theo nội dung thay đổi. Trường hợp không chấp thuận nội dung đề nghị thay đổi thì phải có văn bản trả lời nêu rõ lý do. Người yêu cầu nhận kết quả tại Sở Tư pháp nơi mình nộp hồ sơ. </w:t>
            </w:r>
          </w:p>
          <w:p w:rsidR="00A1148B" w:rsidRDefault="00A1148B" w:rsidP="00A1148B">
            <w:pPr>
              <w:shd w:val="clear" w:color="auto" w:fill="FFFFFF"/>
              <w:spacing w:before="120" w:after="120" w:line="260" w:lineRule="exact"/>
              <w:ind w:firstLine="0"/>
              <w:jc w:val="both"/>
              <w:rPr>
                <w:b/>
                <w:highlight w:val="white"/>
              </w:rPr>
            </w:pPr>
            <w:r>
              <w:rPr>
                <w:highlight w:val="white"/>
              </w:rPr>
              <w:t>3. Trung tâm trọng tài thay đổi người đại diện theo pháp luật, địa điểm đặt trụ sở trong phạm vi tỉnh, thành phố trực thuộc Trung ương thì trong thời hạn 07 ngày làm việc, kể từ ngày thay đổi phải thông báo bằng văn bản cho Chủ tịch Ủy ban nhân dân cấp tỉnh nơi đặt trụ sở và gửi trực tiếp hoặc gửi qua dịch vụ bưu chính hồ sơ thay đổi nội dung đăng ký cho Sở Tư pháp, nơi Trung tâm trọng tài đăng ký hoạt động. Hồ sơ đề nghị đăng ký nội dung thay đổi thực hiện theo quy định tại khoản 3 Điều 11 Nghị định số 63/2011/NĐ-CP ngày 28 tháng 7 năm 2011 của Chính phủ quy định chi tiết và hướng dẫn thi hành một số điều của Luật Trọng tài thương mại.</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Giữ nguyên như dự thảo về quy định thống nhất thời gian giải quyết TTHC là ngày làm việc (khoản 2 Điều 11 Nghị định số 63/2011/NĐ-CP quy định thời gian giải quyết là 15 ngày làm việc).</w:t>
            </w:r>
          </w:p>
          <w:p w:rsidR="00A1148B" w:rsidRDefault="00A1148B" w:rsidP="00A1148B">
            <w:pPr>
              <w:spacing w:before="40" w:after="40" w:line="260" w:lineRule="exact"/>
              <w:ind w:firstLine="0"/>
              <w:jc w:val="both"/>
              <w:rPr>
                <w:highlight w:val="white"/>
              </w:rPr>
            </w:pPr>
            <w:r>
              <w:rPr>
                <w:highlight w:val="white"/>
              </w:rPr>
              <w:t xml:space="preserve">- Giữ nguyên như dự thảo đối với trường hợp giấy phép do Bộ Tư pháp và giấy phép do Chủ tịch UBND cấp tỉnh cấp để bảo đảm phù hợp. </w:t>
            </w:r>
          </w:p>
        </w:tc>
      </w:tr>
      <w:tr w:rsidR="00A1148B">
        <w:trPr>
          <w:trHeight w:val="280"/>
        </w:trPr>
        <w:tc>
          <w:tcPr>
            <w:tcW w:w="812" w:type="dxa"/>
          </w:tcPr>
          <w:p w:rsidR="00A1148B" w:rsidRDefault="00A1148B" w:rsidP="00A1148B">
            <w:pPr>
              <w:spacing w:before="40" w:after="40" w:line="260" w:lineRule="exact"/>
              <w:ind w:firstLine="20"/>
              <w:jc w:val="center"/>
              <w:rPr>
                <w:b/>
                <w:highlight w:val="white"/>
              </w:rPr>
            </w:pPr>
            <w:r>
              <w:rPr>
                <w:b/>
                <w:highlight w:val="white"/>
              </w:rPr>
              <w:t>38</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 xml:space="preserve">Điều 42. Cấp lại Giấy phép thành lập Trung tâm trọng tài </w:t>
            </w:r>
          </w:p>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w:t>
            </w:r>
          </w:p>
        </w:tc>
        <w:tc>
          <w:tcPr>
            <w:tcW w:w="6015" w:type="dxa"/>
          </w:tcPr>
          <w:p w:rsidR="00A1148B" w:rsidRDefault="00A1148B" w:rsidP="00A1148B">
            <w:pPr>
              <w:spacing w:before="40" w:after="40" w:line="260" w:lineRule="exact"/>
              <w:ind w:firstLine="20"/>
              <w:jc w:val="both"/>
              <w:rPr>
                <w:highlight w:val="white"/>
              </w:rPr>
            </w:pPr>
            <w:r>
              <w:rPr>
                <w:b/>
                <w:highlight w:val="white"/>
              </w:rPr>
              <w:t xml:space="preserve">Tại khoản 3: </w:t>
            </w:r>
            <w:r>
              <w:rPr>
                <w:highlight w:val="white"/>
              </w:rPr>
              <w:t xml:space="preserve">Đề nghị chỉnh sửa quy định </w:t>
            </w:r>
            <w:r>
              <w:rPr>
                <w:i/>
                <w:highlight w:val="white"/>
              </w:rPr>
              <w:t>“3. Trường hợp Giấy phép thành lập do Bộ trưởng Bộ Tư pháp cấp, trong thời hạn 03 ngày làm việc, kể từ ngày nhận được hồ sơ đề nghị cấp lại Giấy phép thành lập”</w:t>
            </w:r>
            <w:r>
              <w:rPr>
                <w:highlight w:val="white"/>
              </w:rPr>
              <w:t xml:space="preserve"> thành: </w:t>
            </w:r>
            <w:r>
              <w:rPr>
                <w:i/>
                <w:highlight w:val="white"/>
              </w:rPr>
              <w:t xml:space="preserve">“3. Trường hợp Giấy phép thành lập do Bộ trưởng Bộ Tư pháp cấp, trong thời hạn 03 ngày làm việc, kể từ ngày nhận được hồ sơ đề nghị cấp lại Giấy phép thành lập </w:t>
            </w:r>
            <w:r>
              <w:rPr>
                <w:i/>
                <w:highlight w:val="white"/>
                <w:u w:val="single"/>
              </w:rPr>
              <w:t>đầy đủ và hợp lệ</w:t>
            </w:r>
            <w:r>
              <w:rPr>
                <w:i/>
                <w:highlight w:val="white"/>
              </w:rPr>
              <w:t xml:space="preserve">” </w:t>
            </w:r>
            <w:r>
              <w:rPr>
                <w:highlight w:val="white"/>
              </w:rPr>
              <w:t>cho đầy đủ.</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tcPr>
          <w:p w:rsidR="00A1148B" w:rsidRDefault="00A1148B" w:rsidP="00A1148B">
            <w:pPr>
              <w:spacing w:before="40" w:after="40" w:line="260" w:lineRule="exact"/>
              <w:ind w:firstLine="20"/>
              <w:jc w:val="center"/>
              <w:rPr>
                <w:b/>
                <w:highlight w:val="white"/>
              </w:rPr>
            </w:pPr>
          </w:p>
        </w:tc>
        <w:tc>
          <w:tcPr>
            <w:tcW w:w="1843" w:type="dxa"/>
            <w:vMerge/>
          </w:tcPr>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hd w:val="clear" w:color="auto" w:fill="FFFFFF"/>
              <w:spacing w:before="120" w:after="120" w:line="260" w:lineRule="exact"/>
              <w:ind w:firstLine="0"/>
              <w:jc w:val="both"/>
              <w:rPr>
                <w:b/>
                <w:highlight w:val="white"/>
              </w:rPr>
            </w:pPr>
            <w:r>
              <w:rPr>
                <w:b/>
                <w:highlight w:val="white"/>
              </w:rPr>
              <w:t>Điều 42. Cấp lại Giấy phép thành lập Trung tâm trọng tài</w:t>
            </w:r>
          </w:p>
          <w:p w:rsidR="00A1148B" w:rsidRPr="00D43C4B" w:rsidRDefault="00A1148B" w:rsidP="00A1148B">
            <w:pPr>
              <w:shd w:val="clear" w:color="auto" w:fill="FFFFFF"/>
              <w:spacing w:before="120" w:after="120" w:line="260" w:lineRule="exact"/>
              <w:ind w:firstLine="720"/>
              <w:jc w:val="both"/>
              <w:rPr>
                <w:i/>
                <w:highlight w:val="white"/>
              </w:rPr>
            </w:pPr>
            <w:r w:rsidRPr="00D43C4B">
              <w:rPr>
                <w:i/>
                <w:highlight w:val="white"/>
              </w:rPr>
              <w:lastRenderedPageBreak/>
              <w:t xml:space="preserve">1. </w:t>
            </w:r>
            <w:r w:rsidRPr="00D43C4B">
              <w:rPr>
                <w:highlight w:val="white"/>
              </w:rPr>
              <w:t xml:space="preserve">Khi Giấy phép thành lập bị mất, rách, nát, cháy hoặc bị tiêu hủy, Trung tâm trọng tài nộp </w:t>
            </w:r>
            <w:r w:rsidRPr="00D43C4B">
              <w:rPr>
                <w:i/>
                <w:highlight w:val="white"/>
              </w:rPr>
              <w:t>trực tiếp hoặ</w:t>
            </w:r>
            <w:r w:rsidRPr="00D43C4B">
              <w:rPr>
                <w:highlight w:val="white"/>
              </w:rPr>
              <w:t xml:space="preserve">c </w:t>
            </w:r>
            <w:r w:rsidRPr="00D43C4B">
              <w:rPr>
                <w:i/>
                <w:highlight w:val="white"/>
              </w:rPr>
              <w:t>gửi qua dịch vụ bưu chính hoặc trực tuyến trên môi trường điện tử Đơn đề nghị cấp lại Giấy phép thành lập Trung tâm trọng tài</w:t>
            </w:r>
            <w:r w:rsidRPr="00D43C4B">
              <w:rPr>
                <w:highlight w:val="white"/>
              </w:rPr>
              <w:t xml:space="preserve"> </w:t>
            </w:r>
            <w:r w:rsidRPr="00D43C4B">
              <w:rPr>
                <w:i/>
                <w:highlight w:val="white"/>
              </w:rPr>
              <w:t>đến Sở Tư pháp nơi Trung tâm trọng tài đặt trụ sở.</w:t>
            </w:r>
          </w:p>
          <w:p w:rsidR="00A1148B" w:rsidRPr="00D43C4B" w:rsidRDefault="00A1148B" w:rsidP="00A1148B">
            <w:pPr>
              <w:shd w:val="clear" w:color="auto" w:fill="FFFFFF"/>
              <w:spacing w:before="120" w:after="120" w:line="260" w:lineRule="exact"/>
              <w:ind w:firstLine="720"/>
              <w:jc w:val="both"/>
              <w:rPr>
                <w:i/>
                <w:highlight w:val="white"/>
              </w:rPr>
            </w:pPr>
            <w:r w:rsidRPr="00D43C4B">
              <w:rPr>
                <w:highlight w:val="white"/>
              </w:rPr>
              <w:t xml:space="preserve">2.  </w:t>
            </w:r>
            <w:r w:rsidRPr="00D43C4B">
              <w:rPr>
                <w:i/>
                <w:strike/>
                <w:highlight w:val="white"/>
              </w:rPr>
              <w:t>Trường hợp Giấy phép thành lập do Ủy ban nhân dân cấp tỉnh cấp</w:t>
            </w:r>
            <w:r w:rsidRPr="00D43C4B">
              <w:rPr>
                <w:i/>
                <w:highlight w:val="white"/>
              </w:rPr>
              <w:t xml:space="preserve">, trong thời hạn 10 ngày </w:t>
            </w:r>
            <w:r w:rsidRPr="00D43C4B">
              <w:rPr>
                <w:i/>
                <w:strike/>
                <w:highlight w:val="white"/>
              </w:rPr>
              <w:t>làm việc</w:t>
            </w:r>
            <w:r w:rsidRPr="00D43C4B">
              <w:rPr>
                <w:i/>
                <w:highlight w:val="white"/>
              </w:rPr>
              <w:t>, kể từ ngày nhận được hồ sơ đề nghị cấp lại Giấy phép thành lập, Sở Tư pháp thẩm định, trình Chủ tịch Ủy ban nhân dân cấp tỉnh</w:t>
            </w:r>
            <w:r w:rsidRPr="00D43C4B">
              <w:rPr>
                <w:highlight w:val="white"/>
              </w:rPr>
              <w:t xml:space="preserve"> xem xét cấp lại Giấy phép thành lập. </w:t>
            </w:r>
            <w:r w:rsidRPr="00D43C4B">
              <w:rPr>
                <w:i/>
                <w:highlight w:val="white"/>
              </w:rPr>
              <w:t>Người yêu cầu nhận kết quả tại Sở Tư pháp nơi mình nộp hồ sơ. Trường hợp Chủ tịch Ủy ban nhân dân cấp tỉnh từ chối cấp lại Giấy phép thành lập phải thông báo lý do bằng văn bản.</w:t>
            </w:r>
          </w:p>
          <w:p w:rsidR="00A1148B" w:rsidRPr="00D43C4B" w:rsidRDefault="00A1148B" w:rsidP="00A1148B">
            <w:pPr>
              <w:shd w:val="clear" w:color="auto" w:fill="FFFFFF"/>
              <w:spacing w:before="120" w:after="120" w:line="260" w:lineRule="exact"/>
              <w:ind w:firstLine="720"/>
              <w:jc w:val="both"/>
              <w:rPr>
                <w:i/>
                <w:strike/>
                <w:highlight w:val="white"/>
              </w:rPr>
            </w:pPr>
            <w:r w:rsidRPr="00D43C4B">
              <w:rPr>
                <w:i/>
                <w:strike/>
                <w:highlight w:val="white"/>
              </w:rPr>
              <w:t>3. Trường hợp Giấy phép thành lập do Bộ trưởng Bộ Tư pháp cấp, trong thời hạn 03 ngày làm việc, kể từ ngày nhận được hồ sơ đề nghị cấp lại Giấy phép thành lập, Sở Tư pháp lấy ý kiến của Bộ Tư pháp. Trong thời hạn 05 ngày làm việc, Bộ Tư pháp có trách nhiệm trả lời Sở Tư pháp việc chấp thuận hoặc không chấp thuận việc cấp lại Giấy phép thành lập. Trên cơ sở ý kiến của Bộ Tư pháp, trong thời hạn 05 ngày làm việc Sở Tư pháp trình Chủ tịch Ủy ban nhân dân cấp tỉnh xem xét cấp lại Giấy phép thành lập. Người yêu cầu nhận kết quả tại Sở Tư pháp nơi mình nộp hồ sơ. Trường hợp Ủy ban nhân dân cấp tỉnh từ chối cấp lại Giấy phép thành lập phải thông báo lý do bằng văn bản.</w:t>
            </w:r>
          </w:p>
          <w:p w:rsidR="00A1148B" w:rsidRDefault="00A1148B" w:rsidP="00A1148B">
            <w:pPr>
              <w:spacing w:before="40" w:after="40" w:line="260" w:lineRule="exact"/>
              <w:ind w:firstLine="20"/>
              <w:jc w:val="both"/>
              <w:rPr>
                <w:b/>
                <w:highlight w:val="white"/>
              </w:rPr>
            </w:pPr>
          </w:p>
        </w:tc>
        <w:tc>
          <w:tcPr>
            <w:tcW w:w="4020" w:type="dxa"/>
          </w:tcPr>
          <w:p w:rsidR="00A1148B" w:rsidRDefault="00C95C01"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tcPr>
          <w:p w:rsidR="00A1148B" w:rsidRDefault="00A1148B" w:rsidP="00A1148B">
            <w:pPr>
              <w:spacing w:before="40" w:after="40" w:line="260" w:lineRule="exact"/>
              <w:ind w:firstLine="20"/>
              <w:jc w:val="center"/>
              <w:rPr>
                <w:b/>
                <w:highlight w:val="white"/>
              </w:rPr>
            </w:pPr>
          </w:p>
        </w:tc>
        <w:tc>
          <w:tcPr>
            <w:tcW w:w="1843" w:type="dxa"/>
          </w:tcPr>
          <w:p w:rsidR="00A1148B" w:rsidRDefault="00A1148B" w:rsidP="00A1148B">
            <w:pPr>
              <w:spacing w:before="40" w:after="40" w:line="260" w:lineRule="exact"/>
              <w:ind w:firstLine="20"/>
              <w:jc w:val="both"/>
              <w:rPr>
                <w:b/>
                <w:highlight w:val="white"/>
              </w:rPr>
            </w:pPr>
            <w:r>
              <w:rPr>
                <w:b/>
                <w:highlight w:val="white"/>
              </w:rPr>
              <w:t xml:space="preserve">Điều 43. </w:t>
            </w:r>
            <w:r w:rsidRPr="00D43C4B">
              <w:rPr>
                <w:b/>
              </w:rPr>
              <w:t>Thu hồi Giấy phép thành lập, Giấy đăng ký hoạt động của Trung tâm trọng tài</w:t>
            </w: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pacing w:before="40" w:after="40" w:line="260" w:lineRule="exact"/>
              <w:ind w:firstLine="20"/>
              <w:jc w:val="both"/>
              <w:rPr>
                <w:highlight w:val="white"/>
              </w:rPr>
            </w:pPr>
            <w:r>
              <w:rPr>
                <w:highlight w:val="white"/>
              </w:rPr>
              <w:t>Điều 43. Thu hồi Giấy phép thành lập, Giấy đăng ký hoạt động của Trung tâm trọng tài</w:t>
            </w:r>
          </w:p>
          <w:p w:rsidR="00A1148B" w:rsidRDefault="00A1148B" w:rsidP="00A1148B">
            <w:pPr>
              <w:spacing w:before="40" w:after="40" w:line="260" w:lineRule="exact"/>
              <w:ind w:firstLine="20"/>
              <w:jc w:val="both"/>
              <w:rPr>
                <w:highlight w:val="white"/>
              </w:rPr>
            </w:pPr>
            <w:r>
              <w:rPr>
                <w:highlight w:val="white"/>
              </w:rPr>
              <w:t>1. Trường hợp tổ chức, cá nhân phát hiện Trung tâm trọng tài thuộc trường hợp bị thu hồi Giấy phép thành lập quy định tại khoản 1 Điều 15 Nghị định số 63/2011/NĐ-CP thì thông báo cho Sở Tư pháp nơi đặt trụ sở của Trung tâm trọng tài. Sở Tư pháp có trách nhiệm tiến hành xem xét, xác minh.</w:t>
            </w:r>
          </w:p>
          <w:p w:rsidR="00A1148B" w:rsidRDefault="00A1148B" w:rsidP="00A1148B">
            <w:pPr>
              <w:spacing w:before="40" w:after="40" w:line="260" w:lineRule="exact"/>
              <w:ind w:firstLine="20"/>
              <w:jc w:val="both"/>
              <w:rPr>
                <w:highlight w:val="white"/>
              </w:rPr>
            </w:pPr>
            <w:r>
              <w:rPr>
                <w:highlight w:val="white"/>
              </w:rPr>
              <w:t xml:space="preserve">Chậm nhất là 07 ngày làm việc kể từ ngày Sở Tư pháp phát hiện Trung tâm trọng tài thuộc trường hợp bị thu hồi Giấy phép thành lập thì Sở Tư pháp phải có văn bản đề nghị </w:t>
            </w:r>
            <w:r w:rsidRPr="00A02CBE">
              <w:rPr>
                <w:strike/>
                <w:highlight w:val="white"/>
              </w:rPr>
              <w:t>Bộ Tư pháp (trường hợp Giấy phép do Bộ Tư pháp cấp) hoặc</w:t>
            </w:r>
            <w:r>
              <w:rPr>
                <w:highlight w:val="white"/>
              </w:rPr>
              <w:t xml:space="preserve"> Ủy </w:t>
            </w:r>
            <w:r>
              <w:rPr>
                <w:highlight w:val="white"/>
              </w:rPr>
              <w:lastRenderedPageBreak/>
              <w:t xml:space="preserve">ban nhân dân tỉnh </w:t>
            </w:r>
            <w:r w:rsidRPr="00A02CBE">
              <w:rPr>
                <w:strike/>
                <w:highlight w:val="white"/>
              </w:rPr>
              <w:t>(trường hợp Giấy phép do Ủy ban nhân dân cấp tỉnh cấp)</w:t>
            </w:r>
            <w:r>
              <w:rPr>
                <w:highlight w:val="white"/>
              </w:rPr>
              <w:t xml:space="preserve"> thu hồi Giấy phép thành lập, trong đó nêu rõ lý do kèm theo các giấy tờ chứng minh (nếu có).</w:t>
            </w:r>
          </w:p>
          <w:p w:rsidR="00A1148B" w:rsidRDefault="00A1148B" w:rsidP="00A1148B">
            <w:pPr>
              <w:spacing w:before="40" w:after="40" w:line="260" w:lineRule="exact"/>
              <w:ind w:firstLine="20"/>
              <w:jc w:val="both"/>
              <w:rPr>
                <w:highlight w:val="white"/>
              </w:rPr>
            </w:pPr>
            <w:r>
              <w:rPr>
                <w:highlight w:val="white"/>
              </w:rPr>
              <w:t xml:space="preserve">2. Trong thời hạn 15 ngày làm việc kể từ ngày nhận được văn bản đề nghị của Sở Tư pháp, </w:t>
            </w:r>
            <w:r w:rsidRPr="00A02CBE">
              <w:rPr>
                <w:strike/>
                <w:highlight w:val="white"/>
              </w:rPr>
              <w:t>Bộ Tư pháp hoặc</w:t>
            </w:r>
            <w:r>
              <w:rPr>
                <w:highlight w:val="white"/>
              </w:rPr>
              <w:t xml:space="preserve"> Chủ tịch Ủy ban nhân dân cấp tỉnh ra quyết định thu hồi Giấy phép thành lập của Trung tâm trọng tài. Trong thời hạn 30 ngày kể từ ngày có quyết định thu hồi Giấy phép thành lập, Trung tâm trọng tài phải nộp lại Giấy phép thành lập của Trung tâm trọng tài cho </w:t>
            </w:r>
            <w:r w:rsidRPr="00A02CBE">
              <w:rPr>
                <w:strike/>
                <w:highlight w:val="white"/>
              </w:rPr>
              <w:t>Bộ Tư pháp hoặc</w:t>
            </w:r>
            <w:r>
              <w:rPr>
                <w:highlight w:val="white"/>
              </w:rPr>
              <w:t xml:space="preserve"> Chủ tịch Ủy ban nhân dân cấp tỉnh.</w:t>
            </w:r>
          </w:p>
          <w:p w:rsidR="00A1148B" w:rsidRDefault="00A1148B" w:rsidP="00A1148B">
            <w:pPr>
              <w:spacing w:before="40" w:after="40" w:line="260" w:lineRule="exact"/>
              <w:ind w:firstLine="20"/>
              <w:jc w:val="both"/>
              <w:rPr>
                <w:b/>
                <w:highlight w:val="white"/>
              </w:rPr>
            </w:pPr>
            <w:r>
              <w:rPr>
                <w:highlight w:val="white"/>
              </w:rPr>
              <w:t>Trong thời hạn 15 ngày làm việc kể từ ngày quyết định thu hồi Giấy phép thành lập của Trung tâm trọng tài có hiệu lực, thì Trung tâm trọng tài phải nộp lại Giấy đăng ký hoạt động cho Sở Tư pháp nơi cấp Giấy đăng ký hoạt động.</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Giữ nguyên như dự thảo về quy định thống nhất thời gian giải quyết TTHC là ngày làm việc (khoản 2 Điều 15 Nghị định số 63/2011/NĐ-CP quy định thời gian giải quyết là 07 ngày làm việc).</w:t>
            </w:r>
          </w:p>
          <w:p w:rsidR="00A1148B" w:rsidRDefault="00A1148B" w:rsidP="00A1148B">
            <w:pPr>
              <w:spacing w:before="40" w:after="40" w:line="260" w:lineRule="exact"/>
              <w:ind w:firstLine="0"/>
              <w:jc w:val="both"/>
              <w:rPr>
                <w:highlight w:val="white"/>
              </w:rPr>
            </w:pPr>
            <w:r>
              <w:rPr>
                <w:highlight w:val="white"/>
              </w:rPr>
              <w:t xml:space="preserve">- Tiếp thu nội dung bỏ thẩm quyền của Bộ Tư pháp thu hồi giấy phép sau khi đã phân cấp cho UBND cấp tỉnh. </w:t>
            </w:r>
          </w:p>
          <w:p w:rsidR="00A1148B" w:rsidRDefault="00A1148B" w:rsidP="00A1148B">
            <w:pPr>
              <w:spacing w:before="40" w:after="40" w:line="260" w:lineRule="exact"/>
              <w:ind w:firstLine="0"/>
              <w:jc w:val="both"/>
              <w:rPr>
                <w:highlight w:val="white"/>
              </w:rPr>
            </w:pPr>
          </w:p>
        </w:tc>
      </w:tr>
      <w:tr w:rsidR="00A1148B">
        <w:trPr>
          <w:trHeight w:val="280"/>
        </w:trPr>
        <w:tc>
          <w:tcPr>
            <w:tcW w:w="812" w:type="dxa"/>
          </w:tcPr>
          <w:p w:rsidR="00A1148B" w:rsidRDefault="00A1148B" w:rsidP="00A1148B">
            <w:pPr>
              <w:spacing w:before="40" w:after="40" w:line="260" w:lineRule="exact"/>
              <w:ind w:firstLine="20"/>
              <w:jc w:val="center"/>
              <w:rPr>
                <w:b/>
                <w:highlight w:val="white"/>
              </w:rPr>
            </w:pPr>
          </w:p>
        </w:tc>
        <w:tc>
          <w:tcPr>
            <w:tcW w:w="1843" w:type="dxa"/>
          </w:tcPr>
          <w:p w:rsidR="00A1148B" w:rsidRPr="00D43C4B" w:rsidRDefault="00A1148B" w:rsidP="00A1148B">
            <w:pPr>
              <w:spacing w:before="40" w:after="40" w:line="260" w:lineRule="exact"/>
              <w:ind w:firstLine="20"/>
              <w:jc w:val="both"/>
              <w:rPr>
                <w:b/>
                <w:highlight w:val="white"/>
                <w:lang w:val="vi-VN"/>
              </w:rPr>
            </w:pPr>
            <w:r>
              <w:rPr>
                <w:b/>
                <w:highlight w:val="white"/>
              </w:rPr>
              <w:t>Điều 44</w:t>
            </w:r>
            <w:r>
              <w:rPr>
                <w:b/>
                <w:highlight w:val="white"/>
                <w:lang w:val="vi-VN"/>
              </w:rPr>
              <w:t xml:space="preserve">. </w:t>
            </w:r>
            <w:r w:rsidRPr="00D43C4B">
              <w:rPr>
                <w:b/>
                <w:lang w:val="vi-VN"/>
              </w:rPr>
              <w:t>Trình tự, thủ tục chấm dứt hoạt động của Trung tâm trọng tài theo Điều lệ của Trung tâm trọng tài</w:t>
            </w: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pacing w:before="40" w:after="40" w:line="260" w:lineRule="exact"/>
              <w:ind w:firstLine="20"/>
              <w:jc w:val="both"/>
              <w:rPr>
                <w:highlight w:val="white"/>
              </w:rPr>
            </w:pPr>
            <w:r>
              <w:rPr>
                <w:highlight w:val="white"/>
              </w:rPr>
              <w:t>Điều 44. Trình tự, thủ tục chấm dứt hoạt động của Trung tâm trọng tài theo Điều lệ của Trung tâm trọng tài</w:t>
            </w:r>
          </w:p>
          <w:p w:rsidR="00A1148B" w:rsidRDefault="00A1148B" w:rsidP="00A1148B">
            <w:pPr>
              <w:spacing w:before="40" w:after="40" w:line="260" w:lineRule="exact"/>
              <w:ind w:firstLine="20"/>
              <w:jc w:val="both"/>
              <w:rPr>
                <w:highlight w:val="white"/>
              </w:rPr>
            </w:pPr>
            <w:r>
              <w:rPr>
                <w:highlight w:val="white"/>
              </w:rPr>
              <w:t xml:space="preserve">1. Trong trường hợp chấm dứt hoạt động theo Điều lệ của Trung tâm trọng tài quy định tại điểm a khoản 1 Điều 29 Luật Trọng tài thương mại, thì chậm nhất là 30 ngày trước thời điểm chấm dứt hoạt động, Trung tâm trọng tài phải thông báo bằng văn bản về việc chấm dứt hoạt động cho </w:t>
            </w:r>
            <w:r w:rsidRPr="00A02CBE">
              <w:rPr>
                <w:strike/>
                <w:highlight w:val="white"/>
              </w:rPr>
              <w:t>Bộ Tư pháp (trường hợp Giấy phép do Bộ Tư pháp cấp) hoặc</w:t>
            </w:r>
            <w:r>
              <w:rPr>
                <w:highlight w:val="white"/>
              </w:rPr>
              <w:t xml:space="preserve"> Ủy ban nhân dân tỉnh </w:t>
            </w:r>
            <w:r w:rsidRPr="00A02CBE">
              <w:rPr>
                <w:strike/>
                <w:highlight w:val="white"/>
              </w:rPr>
              <w:t>(trường hợp Giấy phép do Ủy ban nhân dân cấp tỉnh cấp)</w:t>
            </w:r>
            <w:r>
              <w:rPr>
                <w:highlight w:val="white"/>
              </w:rPr>
              <w:t>, Sở Tư pháp nơi Trung tâm trọng tài đăng ký hoạt động; đăng báo hàng ngày của Trung ương hoặc báo địa phương nơi đăng ký hoạt động trong ba số liên tiếp về việc chấm dứt hoạt động.</w:t>
            </w:r>
          </w:p>
          <w:p w:rsidR="00A1148B" w:rsidRDefault="00A1148B" w:rsidP="00A1148B">
            <w:pPr>
              <w:spacing w:before="40" w:after="40" w:line="260" w:lineRule="exact"/>
              <w:ind w:firstLine="20"/>
              <w:jc w:val="both"/>
              <w:rPr>
                <w:highlight w:val="white"/>
              </w:rPr>
            </w:pPr>
            <w:r>
              <w:rPr>
                <w:highlight w:val="white"/>
              </w:rPr>
              <w:t>Trung tâm trọng tài phải thanh toán xong các khoản nợ và hoàn tất các vụ việc đã nhận, trừ trường hợp có thỏa thuận khác.</w:t>
            </w:r>
          </w:p>
          <w:p w:rsidR="00A1148B" w:rsidRDefault="00A1148B" w:rsidP="00A1148B">
            <w:pPr>
              <w:spacing w:before="40" w:after="40" w:line="260" w:lineRule="exact"/>
              <w:ind w:firstLine="20"/>
              <w:jc w:val="both"/>
              <w:rPr>
                <w:highlight w:val="white"/>
              </w:rPr>
            </w:pPr>
            <w:r>
              <w:rPr>
                <w:highlight w:val="white"/>
              </w:rPr>
              <w:t xml:space="preserve">2. Trong thời hạn 07 ngày làm việc, kể từ ngày hoàn tất các thủ tục quy định tại khoản 1 Điều này, Trung tâm trọng tài báo cáo bằng văn bản về việc hoàn tất các thủ tục đó cho </w:t>
            </w:r>
            <w:r w:rsidRPr="00A02CBE">
              <w:rPr>
                <w:strike/>
                <w:highlight w:val="white"/>
              </w:rPr>
              <w:t>Bộ Tư pháp hoặc</w:t>
            </w:r>
            <w:r>
              <w:rPr>
                <w:highlight w:val="white"/>
              </w:rPr>
              <w:t xml:space="preserve"> Chủ tịch Ủy ban nhân dân cấp tỉnh nơi Trung tâm trọng tài đăng ký hoạt </w:t>
            </w:r>
            <w:proofErr w:type="gramStart"/>
            <w:r>
              <w:rPr>
                <w:highlight w:val="white"/>
              </w:rPr>
              <w:t>động .</w:t>
            </w:r>
            <w:proofErr w:type="gramEnd"/>
          </w:p>
          <w:p w:rsidR="00A1148B" w:rsidRDefault="00A1148B" w:rsidP="00A1148B">
            <w:pPr>
              <w:spacing w:before="40" w:after="40" w:line="260" w:lineRule="exact"/>
              <w:ind w:firstLine="20"/>
              <w:jc w:val="both"/>
              <w:rPr>
                <w:highlight w:val="white"/>
              </w:rPr>
            </w:pPr>
            <w:r>
              <w:rPr>
                <w:highlight w:val="white"/>
              </w:rPr>
              <w:t xml:space="preserve">Trong thời hạn 07 ngày làm việc, kể từ ngày nhận được báo cáo của Trung tâm trọng tài, </w:t>
            </w:r>
            <w:r w:rsidRPr="00A02CBE">
              <w:rPr>
                <w:strike/>
                <w:highlight w:val="white"/>
              </w:rPr>
              <w:t>Bộ Tư pháp hoặc</w:t>
            </w:r>
            <w:r>
              <w:rPr>
                <w:highlight w:val="white"/>
              </w:rPr>
              <w:t xml:space="preserve"> Chủ tịch Ủy </w:t>
            </w:r>
            <w:r>
              <w:rPr>
                <w:highlight w:val="white"/>
              </w:rPr>
              <w:lastRenderedPageBreak/>
              <w:t xml:space="preserve">ban nhân dân cấp tỉnh ra quyết định về việc chấm dứt hoạt động của Trung tâm. Trung tâm trọng tài nộp lại Giấy phép thành lập cho </w:t>
            </w:r>
            <w:r w:rsidRPr="00A02CBE">
              <w:rPr>
                <w:strike/>
                <w:highlight w:val="white"/>
              </w:rPr>
              <w:t>Bộ Tư pháp hoặc</w:t>
            </w:r>
            <w:r>
              <w:rPr>
                <w:highlight w:val="white"/>
              </w:rPr>
              <w:t xml:space="preserve"> Chủ tịch Ủy ban nhân dân cấp tỉnh, nộp lại Giấy đăng ký hoạt động cho Sở Tư pháp nơi Trung tâm trọng tài đăng ký hoạt động và nộp lại con dấu cho cơ quan có thẩm quyền.</w:t>
            </w:r>
          </w:p>
          <w:p w:rsidR="00A1148B" w:rsidRDefault="00A1148B" w:rsidP="00A1148B">
            <w:pPr>
              <w:spacing w:before="40" w:after="40" w:line="260" w:lineRule="exact"/>
              <w:ind w:firstLine="20"/>
              <w:jc w:val="both"/>
              <w:rPr>
                <w:highlight w:val="white"/>
              </w:rPr>
            </w:pP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Giữ nguyên như dự thảo về quy định thống nhất thời gian giải quyết TTHC là ngày làm việc (khoản 2 Điều 16 Nghị định số 63/2011/NĐ-CP quy định thời gian giải quyết là 07 ngày làm việc).</w:t>
            </w:r>
          </w:p>
          <w:p w:rsidR="00A1148B" w:rsidRDefault="00A1148B" w:rsidP="00A1148B">
            <w:pPr>
              <w:spacing w:before="40" w:after="40" w:line="260" w:lineRule="exact"/>
              <w:ind w:firstLine="0"/>
              <w:jc w:val="both"/>
              <w:rPr>
                <w:highlight w:val="white"/>
              </w:rPr>
            </w:pPr>
            <w:r>
              <w:rPr>
                <w:highlight w:val="white"/>
              </w:rPr>
              <w:t xml:space="preserve">- Tiếp thu nội dung bỏ thẩm quyền của Bộ Tư pháp chấm dứt hoạt động, thu hồi giấy phép sau khi đã phân cấp cho UBND cấp tỉnh. </w:t>
            </w:r>
          </w:p>
          <w:p w:rsidR="00A1148B" w:rsidRDefault="00A1148B" w:rsidP="00A1148B">
            <w:pPr>
              <w:spacing w:before="40" w:after="40" w:line="260" w:lineRule="exact"/>
              <w:ind w:firstLine="0"/>
              <w:jc w:val="both"/>
              <w:rPr>
                <w:highlight w:val="white"/>
              </w:rPr>
            </w:pPr>
          </w:p>
        </w:tc>
      </w:tr>
      <w:tr w:rsidR="00A1148B">
        <w:trPr>
          <w:trHeight w:val="280"/>
        </w:trPr>
        <w:tc>
          <w:tcPr>
            <w:tcW w:w="812" w:type="dxa"/>
          </w:tcPr>
          <w:p w:rsidR="00A1148B" w:rsidRDefault="00A1148B" w:rsidP="00A1148B">
            <w:pPr>
              <w:spacing w:before="40" w:after="40" w:line="260" w:lineRule="exact"/>
              <w:ind w:firstLine="20"/>
              <w:jc w:val="center"/>
              <w:rPr>
                <w:b/>
                <w:highlight w:val="white"/>
              </w:rPr>
            </w:pPr>
            <w:r>
              <w:rPr>
                <w:b/>
                <w:highlight w:val="white"/>
              </w:rPr>
              <w:t>39</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45. Cấp Giấy phép thành lập Chi nhánh, Văn phòng đại diện của Tổ chức Trọng tài nước ngoài tại Việt Nam</w:t>
            </w:r>
          </w:p>
        </w:tc>
        <w:tc>
          <w:tcPr>
            <w:tcW w:w="1940" w:type="dxa"/>
          </w:tcPr>
          <w:p w:rsidR="00A1148B" w:rsidRDefault="00A1148B" w:rsidP="00A1148B">
            <w:pPr>
              <w:spacing w:before="40" w:after="40" w:line="260" w:lineRule="exact"/>
              <w:ind w:firstLine="0"/>
              <w:jc w:val="both"/>
              <w:rPr>
                <w:highlight w:val="white"/>
              </w:rPr>
            </w:pPr>
            <w:r>
              <w:rPr>
                <w:highlight w:val="white"/>
              </w:rPr>
              <w:t>Yên Bái</w:t>
            </w:r>
          </w:p>
        </w:tc>
        <w:tc>
          <w:tcPr>
            <w:tcW w:w="6015" w:type="dxa"/>
          </w:tcPr>
          <w:p w:rsidR="00A1148B" w:rsidRDefault="00A1148B" w:rsidP="00A1148B">
            <w:pPr>
              <w:spacing w:before="40" w:after="40" w:line="260" w:lineRule="exact"/>
              <w:ind w:firstLine="20"/>
              <w:jc w:val="both"/>
              <w:rPr>
                <w:highlight w:val="white"/>
              </w:rPr>
            </w:pPr>
            <w:r>
              <w:rPr>
                <w:highlight w:val="white"/>
              </w:rPr>
              <w:t>khoản 1 Điều 45 dự thảo Đề nghị bổ sung quy định về việc đảm bảo tính pháp lý và xác thực khi nộp hồ sơ điện tử, ví dụ: yêu cầu chữ ký số hoặc có xác thực từ cơ quan có thẩm quyền nước ngoài đối với tài liệu</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Khi công dân, tổ chức nộp hồ sơ điện tử thì thành phần hồ sơ (bản chứng thực) được thực hiện theo quy định tại </w:t>
            </w:r>
            <w:r>
              <w:rPr>
                <w:color w:val="001D35"/>
                <w:highlight w:val="white"/>
              </w:rPr>
              <w:t>Nghị định 45/2020/NĐ-CP của Chính phủ.</w:t>
            </w:r>
          </w:p>
        </w:tc>
      </w:tr>
      <w:tr w:rsidR="00A1148B">
        <w:trPr>
          <w:trHeight w:val="280"/>
        </w:trPr>
        <w:tc>
          <w:tcPr>
            <w:tcW w:w="812" w:type="dxa"/>
          </w:tcPr>
          <w:p w:rsidR="00A1148B" w:rsidRDefault="00A1148B" w:rsidP="00A1148B">
            <w:pPr>
              <w:spacing w:before="40" w:after="40" w:line="260" w:lineRule="exact"/>
              <w:ind w:firstLine="20"/>
              <w:jc w:val="center"/>
              <w:rPr>
                <w:b/>
                <w:highlight w:val="white"/>
              </w:rPr>
            </w:pPr>
          </w:p>
        </w:tc>
        <w:tc>
          <w:tcPr>
            <w:tcW w:w="1843" w:type="dxa"/>
            <w:vMerge/>
          </w:tcPr>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pacing w:before="40" w:after="40" w:line="260" w:lineRule="exact"/>
              <w:ind w:firstLine="20"/>
              <w:jc w:val="both"/>
              <w:rPr>
                <w:highlight w:val="white"/>
              </w:rPr>
            </w:pPr>
            <w:r>
              <w:rPr>
                <w:highlight w:val="white"/>
              </w:rPr>
              <w:t>Điều 45. Cấp Giấy phép thành lập Chi nhánh, Văn phòng đại diện của Tổ chức Trọng tài nước ngoài tại Việt Nam</w:t>
            </w:r>
          </w:p>
          <w:p w:rsidR="00A1148B" w:rsidRDefault="00A1148B" w:rsidP="00A1148B">
            <w:pPr>
              <w:spacing w:before="40" w:after="40" w:line="260" w:lineRule="exact"/>
              <w:ind w:firstLine="20"/>
              <w:jc w:val="both"/>
              <w:rPr>
                <w:highlight w:val="white"/>
              </w:rPr>
            </w:pPr>
            <w:r>
              <w:rPr>
                <w:highlight w:val="white"/>
              </w:rPr>
              <w:t>1. Tổ chức trọng tài nước ngoài muốn thành lập Chi nhánh, Văn phòng đại diện tại Việt Nam phải có hồ sơ đề nghị thành lập Chi nhánh, Văn phòng đại diện gửi trực tiếp hoặc qua dịch vụ bưu chính hoặc trực tuyến trên môi trường điện tử đến Sở Tư pháp nơi đặt Chi nhánh, Văn phòng đại diện. Trong thời hạn 30 ngày làm việc, kể từ ngày nhận được hồ sơ hợp lệ và lệ phí, Sở Tư pháp thẩm định, trình Chủ tịch Ủy ban nhân dân cấp tỉnh xem xét cấp Giấy phép thành lập Chi nhánh, Văn phòng đại diện của Tổ chức trọng tài nước ngoài. Người yêu cầu nhận kết quả tại Sở Tư pháp nơi mình nộp hồ sơ. Trường hợp Chủ tịch Ủy ban nhân dân cấp tỉnh từ chối cấp Giấy phép thành lập Chi nhánh, Văn phòng đại diện của Tổ chức trọng tài nước ngoài phải thông báo lý do bằng văn bản.</w:t>
            </w:r>
          </w:p>
          <w:p w:rsidR="00A1148B" w:rsidRDefault="00A1148B" w:rsidP="00A1148B">
            <w:pPr>
              <w:spacing w:before="40" w:after="40" w:line="260" w:lineRule="exact"/>
              <w:ind w:firstLine="20"/>
              <w:jc w:val="both"/>
              <w:rPr>
                <w:highlight w:val="white"/>
              </w:rPr>
            </w:pPr>
            <w:r>
              <w:rPr>
                <w:highlight w:val="white"/>
              </w:rPr>
              <w:t>Giấy phép thành lập Chi nhánh, Văn phòng đại diện của Tổ chức trọng tài nước ngoài có hiệu lực kể từ ngày ký.</w:t>
            </w:r>
          </w:p>
          <w:p w:rsidR="00A1148B" w:rsidRDefault="00A1148B" w:rsidP="00A1148B">
            <w:pPr>
              <w:spacing w:before="40" w:after="40" w:line="260" w:lineRule="exact"/>
              <w:ind w:firstLine="20"/>
              <w:jc w:val="both"/>
              <w:rPr>
                <w:highlight w:val="white"/>
              </w:rPr>
            </w:pPr>
            <w:r>
              <w:rPr>
                <w:highlight w:val="white"/>
              </w:rPr>
              <w:t>2. Hồ sơ thành lập Chi nhánh gồm 01 bộ giấy tờ sau đây:</w:t>
            </w:r>
          </w:p>
          <w:p w:rsidR="00A1148B" w:rsidRDefault="00A1148B" w:rsidP="00A1148B">
            <w:pPr>
              <w:spacing w:before="40" w:after="40" w:line="260" w:lineRule="exact"/>
              <w:ind w:firstLine="20"/>
              <w:jc w:val="both"/>
              <w:rPr>
                <w:highlight w:val="white"/>
              </w:rPr>
            </w:pPr>
            <w:r>
              <w:rPr>
                <w:highlight w:val="white"/>
              </w:rPr>
              <w:t>a) Đơn đề nghị thành lập Chi nhánh;</w:t>
            </w:r>
          </w:p>
          <w:p w:rsidR="00A1148B" w:rsidRDefault="00A1148B" w:rsidP="00A1148B">
            <w:pPr>
              <w:spacing w:before="40" w:after="40" w:line="260" w:lineRule="exact"/>
              <w:ind w:firstLine="20"/>
              <w:jc w:val="both"/>
              <w:rPr>
                <w:highlight w:val="white"/>
              </w:rPr>
            </w:pPr>
            <w:r>
              <w:rPr>
                <w:highlight w:val="white"/>
              </w:rPr>
              <w:t>b) Bản sao có chứng thực hoặc bản sao kèm theo bản chính để đối chiếu hoặc bản sao điện tử Điều lệ của Tổ chức trọng tài nước ngoài;</w:t>
            </w:r>
          </w:p>
          <w:p w:rsidR="00A1148B" w:rsidRDefault="00A1148B" w:rsidP="00A1148B">
            <w:pPr>
              <w:spacing w:before="40" w:after="40" w:line="260" w:lineRule="exact"/>
              <w:ind w:firstLine="20"/>
              <w:jc w:val="both"/>
              <w:rPr>
                <w:highlight w:val="white"/>
              </w:rPr>
            </w:pPr>
            <w:r>
              <w:rPr>
                <w:highlight w:val="white"/>
              </w:rPr>
              <w:t xml:space="preserve">c) Bản sao có chứng thực hoặc bản sao kèm theo bản chính để đối chiếu hoặc bản sao điện tử Giấy tờ chứng minh Trưởng Chi nhánh thường trú tại Việt Nam. </w:t>
            </w:r>
          </w:p>
          <w:p w:rsidR="00A1148B" w:rsidRDefault="00A1148B" w:rsidP="00A1148B">
            <w:pPr>
              <w:spacing w:before="40" w:after="40" w:line="260" w:lineRule="exact"/>
              <w:ind w:firstLine="20"/>
              <w:jc w:val="both"/>
              <w:rPr>
                <w:highlight w:val="white"/>
              </w:rPr>
            </w:pPr>
            <w:r>
              <w:rPr>
                <w:highlight w:val="white"/>
              </w:rPr>
              <w:lastRenderedPageBreak/>
              <w:t>3. Hồ sơ thành lập Văn phòng đại diện gồm 01 bộ giấy tờ sau đây:</w:t>
            </w:r>
          </w:p>
          <w:p w:rsidR="00A1148B" w:rsidRDefault="00A1148B" w:rsidP="00A1148B">
            <w:pPr>
              <w:spacing w:before="40" w:after="40" w:line="260" w:lineRule="exact"/>
              <w:ind w:firstLine="20"/>
              <w:jc w:val="both"/>
              <w:rPr>
                <w:highlight w:val="white"/>
              </w:rPr>
            </w:pPr>
            <w:r>
              <w:rPr>
                <w:highlight w:val="white"/>
              </w:rPr>
              <w:t>a) Đơn đề nghị thành lập Văn phòng đại diện;</w:t>
            </w:r>
          </w:p>
          <w:p w:rsidR="00A1148B" w:rsidRDefault="00A1148B" w:rsidP="00A1148B">
            <w:pPr>
              <w:spacing w:before="40" w:after="40" w:line="260" w:lineRule="exact"/>
              <w:ind w:firstLine="20"/>
              <w:jc w:val="both"/>
              <w:rPr>
                <w:highlight w:val="white"/>
              </w:rPr>
            </w:pPr>
            <w:r>
              <w:rPr>
                <w:highlight w:val="white"/>
              </w:rPr>
              <w:t>b) Bản sao có chứng thực hoặc bản sao kèm theo bản chính để đối chiếu hoặc bản sao điện tử Điều lệ của Tổ chức trọng tài nước ngoài.</w:t>
            </w:r>
          </w:p>
          <w:p w:rsidR="00A1148B" w:rsidRDefault="00A1148B" w:rsidP="00A1148B">
            <w:pPr>
              <w:spacing w:before="40" w:after="40" w:line="260" w:lineRule="exact"/>
              <w:ind w:firstLine="20"/>
              <w:jc w:val="both"/>
              <w:rPr>
                <w:highlight w:val="white"/>
              </w:rPr>
            </w:pPr>
            <w:r>
              <w:rPr>
                <w:highlight w:val="white"/>
              </w:rPr>
              <w:t>4. Đơn đề nghị thành lập Chi nhánh, Văn phòng đại diện của Tổ chức trọng tài nước ngoài tại Việt Nam được làm bằng tiếng Việt. Các giấy tờ kèm theo đơn đề nghị nếu bằng tiếng nước ngoài thì phải được dịch ra tiếng Việt và bản dịch phải được chứng thực theo quy định của pháp luật Việt Nam.</w:t>
            </w:r>
          </w:p>
          <w:p w:rsidR="00A1148B" w:rsidRPr="00D43C4B" w:rsidRDefault="00A1148B" w:rsidP="00A1148B">
            <w:pPr>
              <w:spacing w:before="40" w:after="40" w:line="260" w:lineRule="exact"/>
              <w:ind w:firstLine="20"/>
              <w:jc w:val="both"/>
              <w:rPr>
                <w:highlight w:val="white"/>
                <w:lang w:val="vi-VN"/>
              </w:rPr>
            </w:pPr>
            <w:r>
              <w:rPr>
                <w:highlight w:val="white"/>
              </w:rPr>
              <w:t>Giấy tờ do cơ quan, tổ chức nước ngoài cấp hoặc công chứng, chứng thực ở nước ngoài phải được hợp pháp hóa lãnh sự theo quy định của pháp luật Việt Nam, trừ trường hợp được miễn hợp pháp hóa lãnh sự theo điều ước quốc tế mà nước Cộng hòa xã hội chủ nghĩa Việt Nam là thành viên.</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Giữ nguyên như dự thảo về quy định thống nhất thời gian giải quyết TTHC là ngày làm việc (khoản 1 Điều 21 Nghị định số 63/2011/NĐ-CP quy định thời gian giải quyết là 45 ngày).</w:t>
            </w:r>
          </w:p>
          <w:p w:rsidR="00A1148B" w:rsidRDefault="00A1148B" w:rsidP="00A1148B">
            <w:pPr>
              <w:spacing w:before="40" w:after="40" w:line="260" w:lineRule="exact"/>
              <w:ind w:firstLine="0"/>
              <w:jc w:val="both"/>
              <w:rPr>
                <w:highlight w:val="white"/>
              </w:rPr>
            </w:pPr>
          </w:p>
        </w:tc>
      </w:tr>
      <w:tr w:rsidR="00A1148B">
        <w:trPr>
          <w:trHeight w:val="280"/>
        </w:trPr>
        <w:tc>
          <w:tcPr>
            <w:tcW w:w="812" w:type="dxa"/>
          </w:tcPr>
          <w:p w:rsidR="00A1148B" w:rsidRDefault="00A1148B" w:rsidP="00A1148B">
            <w:pPr>
              <w:spacing w:before="40" w:after="40" w:line="260" w:lineRule="exact"/>
              <w:ind w:firstLine="20"/>
              <w:jc w:val="center"/>
              <w:rPr>
                <w:b/>
                <w:highlight w:val="white"/>
              </w:rPr>
            </w:pPr>
          </w:p>
        </w:tc>
        <w:tc>
          <w:tcPr>
            <w:tcW w:w="1843" w:type="dxa"/>
          </w:tcPr>
          <w:p w:rsidR="00A1148B" w:rsidRPr="00D43C4B" w:rsidRDefault="00A1148B" w:rsidP="00A1148B">
            <w:pPr>
              <w:spacing w:before="40" w:after="40" w:line="260" w:lineRule="exact"/>
              <w:ind w:firstLine="0"/>
              <w:jc w:val="both"/>
              <w:rPr>
                <w:b/>
                <w:highlight w:val="white"/>
                <w:lang w:val="vi-VN"/>
              </w:rPr>
            </w:pPr>
            <w:r>
              <w:rPr>
                <w:b/>
                <w:highlight w:val="white"/>
              </w:rPr>
              <w:t>Điều 46</w:t>
            </w:r>
            <w:r>
              <w:rPr>
                <w:b/>
                <w:highlight w:val="white"/>
                <w:lang w:val="vi-VN"/>
              </w:rPr>
              <w:t xml:space="preserve">. </w:t>
            </w:r>
            <w:r w:rsidRPr="00D43C4B">
              <w:rPr>
                <w:b/>
                <w:lang w:val="vi-VN"/>
              </w:rPr>
              <w:t>Đăng ký hoạt động Chi nhánh, thông báo việc thành lập Văn phòng đại diện của Tổ chức trọng tài nước ngoài tại Việt Nam</w:t>
            </w: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Điều 46. Đăng ký hoạt động Chi nhánh, thông báo việc thành lập Văn phòng đại diện của Tổ chức trọng tài nước ngoài tại Việt Nam </w:t>
            </w:r>
          </w:p>
          <w:p w:rsidR="00A1148B" w:rsidRDefault="00A1148B" w:rsidP="00A1148B">
            <w:pPr>
              <w:spacing w:before="40" w:after="40" w:line="260" w:lineRule="exact"/>
              <w:ind w:firstLine="20"/>
              <w:jc w:val="both"/>
              <w:rPr>
                <w:highlight w:val="white"/>
              </w:rPr>
            </w:pPr>
            <w:r>
              <w:rPr>
                <w:highlight w:val="white"/>
              </w:rPr>
              <w:t>1. Trong thời hạn 60 ngày, kể từ ngày được cấp Giấy phép thành lập, Chi nhánh của Tổ chức trọng tài nước ngoài phải gửi Đơn đăng ký hoạt động đến Sở Tư pháp ở địa phương nơi đặt trụ sở Chi nhánh.</w:t>
            </w:r>
          </w:p>
          <w:p w:rsidR="00A1148B" w:rsidRDefault="00A1148B" w:rsidP="00A1148B">
            <w:pPr>
              <w:spacing w:before="40" w:after="40" w:line="260" w:lineRule="exact"/>
              <w:ind w:firstLine="20"/>
              <w:jc w:val="both"/>
              <w:rPr>
                <w:highlight w:val="white"/>
              </w:rPr>
            </w:pPr>
            <w:r>
              <w:rPr>
                <w:highlight w:val="white"/>
              </w:rPr>
              <w:t>2. Trong thời hạn 05 ngày làm việc, kể từ ngày nhận đủ hồ sơ hợp lệ và lệ phí, Sở Tư pháp cấp Giấy đăng ký hoạt động cho Chi nhánh. Chi nhánh được hoạt động kể từ ngày được cấp Giấy đăng ký hoạt động.</w:t>
            </w:r>
          </w:p>
          <w:p w:rsidR="00A1148B" w:rsidRDefault="00A1148B" w:rsidP="00A1148B">
            <w:pPr>
              <w:spacing w:before="40" w:after="40" w:line="260" w:lineRule="exact"/>
              <w:ind w:firstLine="20"/>
              <w:jc w:val="both"/>
              <w:rPr>
                <w:highlight w:val="white"/>
              </w:rPr>
            </w:pPr>
            <w:r>
              <w:rPr>
                <w:highlight w:val="white"/>
              </w:rPr>
              <w:t>3. Trong thời hạn 30 ngày, kể từ ngày Chi nhánh được cấp Giấy đăng ký hoạt động, Chi nhánh của Tổ chức trọng tài nước ngoài phải đăng báo hàng ngày của Trung ương hoặc địa phương nơi đăng ký hoạt động của Chi nhánh trong ba số liên tiếp về việc lập Chi nhánh.</w:t>
            </w:r>
          </w:p>
          <w:p w:rsidR="00A1148B" w:rsidRDefault="00A1148B" w:rsidP="00A1148B">
            <w:pPr>
              <w:spacing w:before="40" w:after="40" w:line="260" w:lineRule="exact"/>
              <w:ind w:firstLine="20"/>
              <w:jc w:val="both"/>
              <w:rPr>
                <w:highlight w:val="white"/>
              </w:rPr>
            </w:pPr>
            <w:r>
              <w:rPr>
                <w:highlight w:val="white"/>
              </w:rPr>
              <w:t xml:space="preserve">4. Sau khi được cấp Giấy phép thành lập, Văn phòng đại diện của Tổ chức trọng tài nước ngoài không phải thực hiện thủ tục thông báo cho Sở Tư pháp theo quy định tại khoản 4 Điều 22 Nghị định số 63/2011/NĐ-CP. </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Không có chỉnh sửa gì so với dự thảo </w:t>
            </w:r>
          </w:p>
        </w:tc>
      </w:tr>
      <w:tr w:rsidR="00A1148B">
        <w:trPr>
          <w:trHeight w:val="280"/>
        </w:trPr>
        <w:tc>
          <w:tcPr>
            <w:tcW w:w="812" w:type="dxa"/>
          </w:tcPr>
          <w:p w:rsidR="00A1148B" w:rsidRPr="00D43C4B" w:rsidRDefault="00A1148B" w:rsidP="00A1148B">
            <w:pPr>
              <w:spacing w:before="40" w:after="40" w:line="260" w:lineRule="exact"/>
              <w:ind w:firstLine="20"/>
              <w:jc w:val="center"/>
              <w:rPr>
                <w:b/>
                <w:highlight w:val="white"/>
                <w:lang w:val="vi-VN"/>
              </w:rPr>
            </w:pPr>
            <w:r>
              <w:rPr>
                <w:b/>
                <w:highlight w:val="white"/>
                <w:lang w:val="vi-VN"/>
              </w:rPr>
              <w:lastRenderedPageBreak/>
              <w:t>40</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47. Thay đổi nội dung Giấy phép thành lập, Giấy đăng ký hoạt động của Chi nhánh, Văn phòng đại diện của Tổ chức trọng tài nước ngoài tại Việt Nam</w:t>
            </w:r>
          </w:p>
          <w:p w:rsidR="00A1148B" w:rsidRPr="00D43C4B" w:rsidRDefault="00A1148B" w:rsidP="00A1148B">
            <w:pPr>
              <w:spacing w:before="40" w:after="40" w:line="260" w:lineRule="exact"/>
              <w:ind w:firstLine="20"/>
              <w:jc w:val="both"/>
              <w:rPr>
                <w:b/>
                <w:highlight w:val="white"/>
                <w:lang w:val="vi-VN"/>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pacing w:before="40" w:after="40" w:line="260" w:lineRule="exact"/>
              <w:ind w:firstLine="20"/>
              <w:jc w:val="both"/>
              <w:rPr>
                <w:highlight w:val="white"/>
              </w:rPr>
            </w:pPr>
            <w:r>
              <w:rPr>
                <w:highlight w:val="white"/>
              </w:rPr>
              <w:t>Điều 47. Thay đổi nội dung Giấy phép thành lập, Giấy đăng ký hoạt động của Chi nhánh, Văn phòng đại diện của Tổ chức trọng tài nước ngoài tại Việt Nam</w:t>
            </w:r>
          </w:p>
          <w:p w:rsidR="00A1148B" w:rsidRDefault="00A1148B" w:rsidP="00A1148B">
            <w:pPr>
              <w:spacing w:before="40" w:after="40" w:line="260" w:lineRule="exact"/>
              <w:ind w:firstLine="20"/>
              <w:jc w:val="both"/>
              <w:rPr>
                <w:highlight w:val="white"/>
              </w:rPr>
            </w:pPr>
            <w:r>
              <w:rPr>
                <w:highlight w:val="white"/>
              </w:rPr>
              <w:t>1. Chi nhánh của Tổ chức trọng tài nước ngoài tại Việt Nam thay đổi về tên gọi, lĩnh vực hoạt động, gửi hồ sơ trực tiếp hoặc qua dịch vụ bưu chính đề nghị thay đổi về tên gọi, lĩnh vực hoạt động đến Sở Tư pháp nơi đặt Chi nhánh. Hồ sơ đề nghị thay đổi gồm 01 bộ giấy tờ sau đây:</w:t>
            </w:r>
          </w:p>
          <w:p w:rsidR="00A1148B" w:rsidRDefault="00A1148B" w:rsidP="00A1148B">
            <w:pPr>
              <w:spacing w:before="40" w:after="40" w:line="260" w:lineRule="exact"/>
              <w:ind w:firstLine="20"/>
              <w:jc w:val="both"/>
              <w:rPr>
                <w:highlight w:val="white"/>
              </w:rPr>
            </w:pPr>
            <w:r>
              <w:rPr>
                <w:highlight w:val="white"/>
              </w:rPr>
              <w:t>a) Đơn đề nghị thay đổi nội dung Giấy phép thành lập;</w:t>
            </w:r>
          </w:p>
          <w:p w:rsidR="00A1148B" w:rsidRDefault="00A1148B" w:rsidP="00A1148B">
            <w:pPr>
              <w:spacing w:before="40" w:after="40" w:line="260" w:lineRule="exact"/>
              <w:ind w:firstLine="20"/>
              <w:jc w:val="both"/>
              <w:rPr>
                <w:highlight w:val="white"/>
              </w:rPr>
            </w:pPr>
            <w:r>
              <w:rPr>
                <w:highlight w:val="white"/>
              </w:rPr>
              <w:t>b) Bản chính Giấy phép thành lập của Chi nhánh Tổ chức trọng tài nước ngoài tại Việt Nam và bản sao giấy tờ liên quan đến việc thay đổi (nếu có);</w:t>
            </w:r>
          </w:p>
          <w:p w:rsidR="00A1148B" w:rsidRDefault="00A1148B" w:rsidP="00A1148B">
            <w:pPr>
              <w:spacing w:before="40" w:after="40" w:line="260" w:lineRule="exact"/>
              <w:ind w:firstLine="20"/>
              <w:jc w:val="both"/>
              <w:rPr>
                <w:highlight w:val="white"/>
              </w:rPr>
            </w:pPr>
            <w:r>
              <w:rPr>
                <w:highlight w:val="white"/>
              </w:rPr>
              <w:t>c) Bản chính Giấy đăng ký hoạt động;</w:t>
            </w:r>
          </w:p>
          <w:p w:rsidR="00A1148B" w:rsidRDefault="00A1148B" w:rsidP="00A1148B">
            <w:pPr>
              <w:spacing w:before="40" w:after="40" w:line="260" w:lineRule="exact"/>
              <w:ind w:firstLine="20"/>
              <w:jc w:val="both"/>
              <w:rPr>
                <w:highlight w:val="white"/>
              </w:rPr>
            </w:pPr>
            <w:r>
              <w:rPr>
                <w:highlight w:val="white"/>
              </w:rPr>
              <w:t xml:space="preserve">Trong thời hạn 15 ngày làm việc, kể từ ngày nhận hồ sơ đề nghị thay đổi, Sở Tư pháp thẩm định, trình Chủ tịch Ủy ban nhân dân cấp tỉnh xem xét và thực hiện ghi nội dung thay đổi vào Giấy phép thành lập của Chi nhánh Tổ chức trọng tài nước ngoài trong trường hợp Giấy phép thành lập do Ủy ban nhân dân cấp tỉnh cấp. Trường hợp, Giấy phép thành lập do Bộ Tư pháp cấp thì Sở Tư pháp tham mưu, trình Ủy ban nhân dân cấp tỉnh cấp lại Giấy phép thành lập Chi nhánh theo nội dung thay đổi. Trường hợp từ chối phải thông báo bằng văn bản và nêu rõ lý do. Trong thời hạn 05 ngày làm việc, kể từ ngày Chủ tịch Ủy ban nhân dân cấp tỉnh chấp thuận thay đổi nội dung Giấy phép thành lập Chi nhánh Tổ chức trọng tài nước ngoài, Sở Tư pháp đăng ký việc thay đổi thực hiện ghi nội dung thay đổi vào Giấy đăng ký hoạt động của Chi nhánh. Người yêu cầu nhận kết quả tại Sở Tư pháp nơi mình nộp hồ sơ. </w:t>
            </w:r>
          </w:p>
          <w:p w:rsidR="00A1148B" w:rsidRDefault="00A1148B" w:rsidP="00A1148B">
            <w:pPr>
              <w:spacing w:before="40" w:after="40" w:line="260" w:lineRule="exact"/>
              <w:ind w:firstLine="20"/>
              <w:jc w:val="both"/>
              <w:rPr>
                <w:highlight w:val="white"/>
              </w:rPr>
            </w:pPr>
            <w:r>
              <w:rPr>
                <w:highlight w:val="white"/>
              </w:rPr>
              <w:t>2. Trường hợp thay đổi Trưởng Chi nhánh, địa điểm đặt trụ sở của Chi nhánh tổ chức trọng tài nước ngoài trong phạm vi tỉnh, thành phố trực thuộc Trung ương thì trong thời hạn 07 ngày làm việc kể từ ngày quyết định thay đổi phải gửi hồ sơ trực tiếp hoặc qua dịch vụ bưu chính đề nghị đăng ký nội dung thay đổi cho Sở Tư pháp nơi đăng ký hoạt động. Hồ sơ đề nghị đăng ký nội dung thay đổi gồm 01 bộ giấy tờ sau đây:</w:t>
            </w:r>
          </w:p>
          <w:p w:rsidR="00A1148B" w:rsidRDefault="00A1148B" w:rsidP="00A1148B">
            <w:pPr>
              <w:spacing w:before="40" w:after="40" w:line="260" w:lineRule="exact"/>
              <w:ind w:firstLine="20"/>
              <w:jc w:val="both"/>
              <w:rPr>
                <w:highlight w:val="white"/>
              </w:rPr>
            </w:pPr>
            <w:r>
              <w:rPr>
                <w:highlight w:val="white"/>
              </w:rPr>
              <w:t>a) Đơn đề nghị thay đổi nội dung Giấy đăng ký hoạt động;</w:t>
            </w:r>
          </w:p>
          <w:p w:rsidR="00A1148B" w:rsidRDefault="00A1148B" w:rsidP="00A1148B">
            <w:pPr>
              <w:spacing w:before="40" w:after="40" w:line="260" w:lineRule="exact"/>
              <w:ind w:firstLine="20"/>
              <w:jc w:val="both"/>
              <w:rPr>
                <w:highlight w:val="white"/>
              </w:rPr>
            </w:pPr>
            <w:r>
              <w:rPr>
                <w:highlight w:val="white"/>
              </w:rPr>
              <w:lastRenderedPageBreak/>
              <w:t>b) Bản chính Giấy đăng ký hoạt động;</w:t>
            </w:r>
          </w:p>
          <w:p w:rsidR="00A1148B" w:rsidRDefault="00A1148B" w:rsidP="00A1148B">
            <w:pPr>
              <w:spacing w:before="40" w:after="40" w:line="260" w:lineRule="exact"/>
              <w:ind w:firstLine="20"/>
              <w:jc w:val="both"/>
              <w:rPr>
                <w:highlight w:val="white"/>
              </w:rPr>
            </w:pPr>
            <w:r>
              <w:rPr>
                <w:highlight w:val="white"/>
              </w:rPr>
              <w:t>c) Bản sao có chứng thực hoặc bản sao kèm bản chính để đối chiếu Giấy phép thành lập Chi nhánh Tổ chức trọng tài nước ngoài (trường hợp Giấy phép do Bộ trưởng Bộ Tư pháp cấp).</w:t>
            </w:r>
          </w:p>
          <w:p w:rsidR="00A1148B" w:rsidRDefault="00A1148B" w:rsidP="00A1148B">
            <w:pPr>
              <w:spacing w:before="40" w:after="40" w:line="260" w:lineRule="exact"/>
              <w:ind w:firstLine="20"/>
              <w:jc w:val="both"/>
              <w:rPr>
                <w:highlight w:val="white"/>
              </w:rPr>
            </w:pPr>
            <w:r>
              <w:rPr>
                <w:highlight w:val="white"/>
              </w:rPr>
              <w:t>Trong trường hợp chuyển địa điểm trụ sở sang tỉnh, thành phố trực thuộc Trung ương khác, Chi nhánh Tổ chức trọng tài nước ngoài gửi Thông báo cho Sở Tư pháp nơi đã cấp Giấy đăng ký hoạt động và gửi hồ sơ đăng ký hoạt động đến Sở Tư pháp nơi đặt địa điểm trụ sở mới. Hồ sơ đề nghị đăng ký theo quy định tại Điều 22 Nghị định số 63/2011/NĐ-CP.</w:t>
            </w:r>
          </w:p>
          <w:p w:rsidR="00A1148B" w:rsidRDefault="00A1148B" w:rsidP="00A1148B">
            <w:pPr>
              <w:spacing w:before="40" w:after="40" w:line="260" w:lineRule="exact"/>
              <w:ind w:firstLine="20"/>
              <w:jc w:val="both"/>
              <w:rPr>
                <w:highlight w:val="white"/>
              </w:rPr>
            </w:pPr>
            <w:r>
              <w:rPr>
                <w:highlight w:val="white"/>
              </w:rPr>
              <w:t>3. Văn phòng đại diện của Tổ chức trọng tài nước ngoài tại Việt Nam thay đổi Trưởng Văn phòng đại diện, địa điểm đặt trụ sở trong phạm vi tỉnh, thành phố trực thuộc Trung ương thì trong thời hạn 07 ngày làm việc kể từ ngày quyết định thay đổi phải thông báo bằng văn bản cho Bộ Tư pháp (trường hợp Giấy phép do Bộ Tư pháp cấp) hoặc Ủy ban nhân dân cấp tỉnh tỉnh (trường hợp Giấy phép do Ủy ban nhân dân cấp tỉnh cấp) và Sở Tư pháp nơi Văn phòng đại diện đặt trụ sở.</w:t>
            </w:r>
          </w:p>
          <w:p w:rsidR="00A1148B" w:rsidRDefault="00A1148B" w:rsidP="00A1148B">
            <w:pPr>
              <w:spacing w:before="40" w:after="40" w:line="260" w:lineRule="exact"/>
              <w:ind w:firstLine="20"/>
              <w:jc w:val="both"/>
              <w:rPr>
                <w:highlight w:val="white"/>
              </w:rPr>
            </w:pPr>
            <w:r>
              <w:rPr>
                <w:highlight w:val="white"/>
              </w:rPr>
              <w:t xml:space="preserve">Trong trường hợp thay đổi địa điểm trụ sở sang tỉnh, thành phố trực thuộc Trung ương khác, Văn phòng đại diện gửi thông báo chuyển địa điểm trụ sở cho Sở Tư pháp nơi đặt trụ sở cũ; gửi thông báo chuyển địa điểm trụ sở kèm theo bản sao Giấy phép thành lập Văn phòng đại diện cho Sở Tư pháp nơi đặt trụ sở mới. </w:t>
            </w:r>
          </w:p>
          <w:p w:rsidR="00A1148B" w:rsidRDefault="00A1148B" w:rsidP="00A1148B">
            <w:pPr>
              <w:spacing w:before="40" w:after="40" w:line="260" w:lineRule="exact"/>
              <w:ind w:firstLine="20"/>
              <w:jc w:val="both"/>
              <w:rPr>
                <w:highlight w:val="white"/>
              </w:rPr>
            </w:pPr>
            <w:r>
              <w:rPr>
                <w:highlight w:val="white"/>
              </w:rPr>
              <w:t>Thông báo hay đề nghị chủ tịch UBND nơi đặt trụ sở mới cấp Giấy phép thành lập khi chi nhánh, văn phòng đại diện chuyển trụ sở.</w:t>
            </w:r>
          </w:p>
          <w:p w:rsidR="00A1148B" w:rsidRDefault="00A1148B" w:rsidP="00A1148B">
            <w:pPr>
              <w:spacing w:before="40" w:after="40" w:line="260" w:lineRule="exact"/>
              <w:ind w:firstLine="20"/>
              <w:jc w:val="both"/>
              <w:rPr>
                <w:highlight w:val="white"/>
              </w:rPr>
            </w:pP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Giữ nguyên như dự thảo về quy định thống nhất thời gian giải quyết TTHC là ngày làm việc (khoản 1 Điều 23 Nghị định số 63/2011/NĐ-CP quy định thời gian giải quyết là 15 ngày làm việc).</w:t>
            </w:r>
          </w:p>
          <w:p w:rsidR="00A1148B" w:rsidRDefault="00A1148B" w:rsidP="00A1148B">
            <w:pPr>
              <w:spacing w:before="40" w:after="40" w:line="260" w:lineRule="exact"/>
              <w:ind w:firstLine="0"/>
              <w:jc w:val="both"/>
              <w:rPr>
                <w:highlight w:val="white"/>
              </w:rPr>
            </w:pPr>
            <w:r>
              <w:rPr>
                <w:highlight w:val="white"/>
              </w:rPr>
              <w:t xml:space="preserve">- Giữ nguyên như dự thảo tại khoản 1 Điều 47 cần quy định đối với trường hợp giấy phép do Bộ Tư pháp và giấy phép do Chủ tịch UBND cấp tỉnh cấp để bảo đảm phù hợp. </w:t>
            </w:r>
          </w:p>
          <w:p w:rsidR="00A1148B" w:rsidRDefault="00A1148B" w:rsidP="00A1148B">
            <w:pPr>
              <w:spacing w:before="40" w:after="40" w:line="260" w:lineRule="exact"/>
              <w:ind w:firstLine="0"/>
              <w:jc w:val="both"/>
              <w:rPr>
                <w:highlight w:val="white"/>
              </w:rPr>
            </w:pPr>
            <w:r>
              <w:rPr>
                <w:highlight w:val="white"/>
              </w:rPr>
              <w:t xml:space="preserve">- Giữ nguyên như dự thảo tại khoản 2 Điều 47 vì chỉ yêu cầu nộp giấy tờ này trong trường hợp giấy này do Bộ Tư pháp cấp, còn khi Ủy ban nhân dân tỉnh cấp thì UBND tỉnh đã quản lý thì không yêu cầu nộp. </w:t>
            </w:r>
          </w:p>
          <w:p w:rsidR="00A1148B" w:rsidRDefault="00A1148B" w:rsidP="00A1148B">
            <w:pPr>
              <w:spacing w:before="40" w:after="40" w:line="260" w:lineRule="exact"/>
              <w:ind w:firstLine="0"/>
              <w:jc w:val="both"/>
              <w:rPr>
                <w:highlight w:val="white"/>
              </w:rPr>
            </w:pPr>
            <w:r>
              <w:rPr>
                <w:highlight w:val="white"/>
              </w:rPr>
              <w:t>- Tiếp thu nội dung tại khoản 3 Điều 47.</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p>
        </w:tc>
        <w:tc>
          <w:tcPr>
            <w:tcW w:w="1843" w:type="dxa"/>
            <w:vMerge/>
          </w:tcPr>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Đắc Lắk</w:t>
            </w:r>
          </w:p>
        </w:tc>
        <w:tc>
          <w:tcPr>
            <w:tcW w:w="6015" w:type="dxa"/>
          </w:tcPr>
          <w:p w:rsidR="00A1148B" w:rsidRDefault="00A1148B" w:rsidP="00A1148B">
            <w:pPr>
              <w:spacing w:before="40" w:after="40" w:line="260" w:lineRule="exact"/>
              <w:ind w:firstLine="20"/>
              <w:jc w:val="both"/>
              <w:rPr>
                <w:highlight w:val="white"/>
              </w:rPr>
            </w:pPr>
            <w:r>
              <w:rPr>
                <w:b/>
                <w:highlight w:val="white"/>
              </w:rPr>
              <w:t xml:space="preserve">Tại khoản 3:  </w:t>
            </w:r>
            <w:r>
              <w:rPr>
                <w:highlight w:val="white"/>
              </w:rPr>
              <w:t xml:space="preserve">Đề nghị chỉnh sửa quy định </w:t>
            </w:r>
            <w:r>
              <w:rPr>
                <w:i/>
                <w:highlight w:val="white"/>
              </w:rPr>
              <w:t xml:space="preserve">“3. Văn phòng đại diện của Tổ chức trọng tài nước ngoài tại Việt Nam thay đổi Trưởng Văn phòng đại diện, địa điểm đặt trụ sở (…) phải thông báo bằng văn bản </w:t>
            </w:r>
            <w:r>
              <w:rPr>
                <w:i/>
                <w:highlight w:val="white"/>
                <w:u w:val="single"/>
              </w:rPr>
              <w:t>cho UBND cấp tỉnh</w:t>
            </w:r>
            <w:r>
              <w:rPr>
                <w:i/>
                <w:highlight w:val="white"/>
              </w:rPr>
              <w:t xml:space="preserve"> và Sở Tư pháp nơi Văn phòng đại diện đặt trụ sở” </w:t>
            </w:r>
            <w:r>
              <w:rPr>
                <w:highlight w:val="white"/>
              </w:rPr>
              <w:t xml:space="preserve">thành </w:t>
            </w:r>
            <w:r>
              <w:rPr>
                <w:i/>
                <w:highlight w:val="white"/>
              </w:rPr>
              <w:t xml:space="preserve">“3. Văn phòng đại diện của Tổ chức trọng tài nước ngoài tại Việt Nam thay đổi Trưởng Văn phòng đại diện, địa điểm đặt trụ sở (…) phải thông báo bằng văn bản cho </w:t>
            </w:r>
            <w:r>
              <w:rPr>
                <w:i/>
                <w:highlight w:val="white"/>
                <w:u w:val="single"/>
              </w:rPr>
              <w:t xml:space="preserve">Bộ Tư pháp (trường hợp Giấy phép do Bộ Tư pháp cấp) hoặc UBND cấp tỉnh (trường hợp </w:t>
            </w:r>
            <w:r>
              <w:rPr>
                <w:i/>
                <w:highlight w:val="white"/>
                <w:u w:val="single"/>
              </w:rPr>
              <w:lastRenderedPageBreak/>
              <w:t>Giấy phép do UBND cấp tỉnh cấp)</w:t>
            </w:r>
            <w:r>
              <w:rPr>
                <w:i/>
                <w:highlight w:val="white"/>
              </w:rPr>
              <w:t xml:space="preserve"> và Sở Tư pháp nơi Văn phòng đại diện đặt trụ sở” </w:t>
            </w:r>
            <w:r>
              <w:rPr>
                <w:highlight w:val="white"/>
              </w:rPr>
              <w:t>cho phù hợp với các trường hợp Văn phòng đại diện đã được Bộ Tư pháp cấp Giấy phép thành lập trước đó theo quy định tại khoản 1 Điều 21 Nghị định số 63/2011/NĐ-CP ngày 28/7/2011 của Chính phủ quy định chi tiết và hướng dẫn thi hành một số điều của Luật Trọng tài thương mại.</w:t>
            </w:r>
          </w:p>
        </w:tc>
        <w:tc>
          <w:tcPr>
            <w:tcW w:w="4020" w:type="dxa"/>
          </w:tcPr>
          <w:p w:rsidR="00A1148B" w:rsidRDefault="00C95C01"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Lạng Sơn</w:t>
            </w:r>
          </w:p>
        </w:tc>
        <w:tc>
          <w:tcPr>
            <w:tcW w:w="6015" w:type="dxa"/>
          </w:tcPr>
          <w:p w:rsidR="00A1148B" w:rsidRDefault="00A1148B" w:rsidP="00A1148B">
            <w:pPr>
              <w:spacing w:before="40" w:after="40" w:line="260" w:lineRule="exact"/>
              <w:ind w:firstLine="20"/>
              <w:jc w:val="both"/>
              <w:rPr>
                <w:highlight w:val="white"/>
              </w:rPr>
            </w:pPr>
            <w:r>
              <w:rPr>
                <w:highlight w:val="white"/>
              </w:rPr>
              <w:t>Khoản 2 Điều 47: Một số nội dung về thành phần hồ sơ quy định tại Điều 22 Nghị định 63/2011/NĐ-CP đã bị bãi bỏ bởi quy định của Nghị định 124/2018/NĐ-CP. Đề nghị cơ quan soạn thảo xem xét quy định phù hợp.</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Giữ nguyên như dự thảo vì quy định thay đổi nội dung giấy phép được quy định tại Điều 23 Nghị định 63/2011/NĐ-CP và không được sửa đổi bổ sung </w:t>
            </w:r>
            <w:proofErr w:type="gramStart"/>
            <w:r>
              <w:rPr>
                <w:highlight w:val="white"/>
              </w:rPr>
              <w:t>bởi  Nghị</w:t>
            </w:r>
            <w:proofErr w:type="gramEnd"/>
            <w:r>
              <w:rPr>
                <w:highlight w:val="white"/>
              </w:rPr>
              <w:t xml:space="preserve"> định 124/2018/NĐ-CP</w:t>
            </w:r>
          </w:p>
        </w:tc>
      </w:tr>
      <w:tr w:rsidR="00A1148B">
        <w:trPr>
          <w:trHeight w:val="280"/>
        </w:trPr>
        <w:tc>
          <w:tcPr>
            <w:tcW w:w="812" w:type="dxa"/>
          </w:tcPr>
          <w:p w:rsidR="00A1148B" w:rsidRPr="00D43C4B" w:rsidRDefault="00A1148B" w:rsidP="00A1148B">
            <w:pPr>
              <w:spacing w:before="40" w:after="40" w:line="260" w:lineRule="exact"/>
              <w:ind w:firstLine="20"/>
              <w:jc w:val="center"/>
              <w:rPr>
                <w:b/>
                <w:highlight w:val="white"/>
                <w:lang w:val="vi-VN"/>
              </w:rPr>
            </w:pPr>
            <w:r>
              <w:rPr>
                <w:b/>
                <w:highlight w:val="white"/>
                <w:lang w:val="vi-VN"/>
              </w:rPr>
              <w:t>41</w:t>
            </w:r>
          </w:p>
        </w:tc>
        <w:tc>
          <w:tcPr>
            <w:tcW w:w="1843" w:type="dxa"/>
          </w:tcPr>
          <w:p w:rsidR="00A1148B" w:rsidRDefault="00A1148B" w:rsidP="00A1148B">
            <w:pPr>
              <w:spacing w:before="40" w:after="40" w:line="260" w:lineRule="exact"/>
              <w:ind w:firstLine="20"/>
              <w:jc w:val="both"/>
              <w:rPr>
                <w:b/>
                <w:highlight w:val="white"/>
              </w:rPr>
            </w:pPr>
            <w:r>
              <w:rPr>
                <w:b/>
                <w:highlight w:val="white"/>
              </w:rPr>
              <w:t xml:space="preserve">Điều 48. </w:t>
            </w:r>
            <w:r w:rsidRPr="00D43C4B">
              <w:rPr>
                <w:b/>
              </w:rPr>
              <w:t>Thu hồi Giấy phép thành lập của Chi nhánh, Văn phòng đại diện của Tổ chức trọng tài nước ngoài tại Việt Nam</w:t>
            </w: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pacing w:before="40" w:after="40" w:line="260" w:lineRule="exact"/>
              <w:ind w:firstLine="20"/>
              <w:jc w:val="both"/>
              <w:rPr>
                <w:highlight w:val="white"/>
              </w:rPr>
            </w:pPr>
            <w:r>
              <w:rPr>
                <w:highlight w:val="white"/>
              </w:rPr>
              <w:t>Điều 48. Thu hồi Giấy phép thành lập của Chi nhánh, Văn phòng đại diện của Tổ chức trọng tài nước ngoài tại Việt Nam</w:t>
            </w:r>
          </w:p>
          <w:p w:rsidR="00A1148B" w:rsidRDefault="00A1148B" w:rsidP="00A1148B">
            <w:pPr>
              <w:spacing w:before="40" w:after="40" w:line="260" w:lineRule="exact"/>
              <w:ind w:firstLine="20"/>
              <w:jc w:val="both"/>
              <w:rPr>
                <w:highlight w:val="white"/>
              </w:rPr>
            </w:pPr>
            <w:r>
              <w:rPr>
                <w:highlight w:val="white"/>
              </w:rPr>
              <w:t>1. Trường hợp tổ chức, cá nhân phát hiện Chi nhánh, Văn phòng đại diện thuộc trường hợp bị thu hồi Giấy phép thành lập theo khoản 1 Điều 24 Nghị định số 63/2011/NĐ-CP thì thông báo cho Sở Tư pháp nơi đặt trụ sở của Chi nhánh Văn phòng đại diện. Sở Tư pháp có trách nhiệm tiến hành xem xét, xác minh.</w:t>
            </w:r>
          </w:p>
          <w:p w:rsidR="00A1148B" w:rsidRDefault="00A1148B" w:rsidP="00A1148B">
            <w:pPr>
              <w:spacing w:before="40" w:after="40" w:line="260" w:lineRule="exact"/>
              <w:ind w:firstLine="20"/>
              <w:jc w:val="both"/>
              <w:rPr>
                <w:highlight w:val="white"/>
              </w:rPr>
            </w:pPr>
            <w:r>
              <w:rPr>
                <w:highlight w:val="white"/>
              </w:rPr>
              <w:t xml:space="preserve">Chậm nhất là 07 ngày làm việc kể từ ngày Sở Tư pháp phát hiện Chi nhánh, Văn phòng đại diện thuộc trường hợp bị thu hồi Giấy phép thành lập thì Sở Tư pháp phải có văn bản đề nghị </w:t>
            </w:r>
            <w:r w:rsidRPr="00A02CBE">
              <w:rPr>
                <w:strike/>
                <w:highlight w:val="white"/>
              </w:rPr>
              <w:t>Bộ Tư pháp (trường hợp Giấy phép do Bộ Tư pháp cấp) hoặc</w:t>
            </w:r>
            <w:r>
              <w:rPr>
                <w:highlight w:val="white"/>
              </w:rPr>
              <w:t xml:space="preserve"> Ủy ban nhân dân tỉnh </w:t>
            </w:r>
            <w:r w:rsidRPr="00A02CBE">
              <w:rPr>
                <w:strike/>
                <w:highlight w:val="white"/>
              </w:rPr>
              <w:t>(trường hợp Giấy phép do Ủy ban nhân dân cấp tỉnh cấp)</w:t>
            </w:r>
            <w:r>
              <w:rPr>
                <w:highlight w:val="white"/>
              </w:rPr>
              <w:t xml:space="preserve"> thu hồi Giấy phép thành lập trong đó nêu rõ lý do và kèm theo các giấy tờ chứng minh (nếu có).</w:t>
            </w:r>
          </w:p>
          <w:p w:rsidR="00A1148B" w:rsidRDefault="00A1148B" w:rsidP="00A1148B">
            <w:pPr>
              <w:spacing w:before="40" w:after="40" w:line="260" w:lineRule="exact"/>
              <w:ind w:firstLine="20"/>
              <w:jc w:val="both"/>
              <w:rPr>
                <w:highlight w:val="white"/>
              </w:rPr>
            </w:pPr>
            <w:r>
              <w:rPr>
                <w:highlight w:val="white"/>
              </w:rPr>
              <w:t xml:space="preserve">2. Trong thời hạn 15 ngày làm việc, kể từ ngày nhận được văn bản đề nghị của Sở Tư pháp, </w:t>
            </w:r>
            <w:r w:rsidRPr="00A02CBE">
              <w:rPr>
                <w:strike/>
                <w:highlight w:val="white"/>
              </w:rPr>
              <w:t>Bộ Tư pháp hoặc</w:t>
            </w:r>
            <w:r>
              <w:rPr>
                <w:highlight w:val="white"/>
              </w:rPr>
              <w:t xml:space="preserve"> Chủ tịch Ủy ban nhân dân cấp tỉnh ra quyết định thu hồi Giấy phép thành lập của Chi nhánh, Văn phòng đại diện.</w:t>
            </w:r>
          </w:p>
          <w:p w:rsidR="00A1148B" w:rsidRDefault="00A1148B" w:rsidP="00A1148B">
            <w:pPr>
              <w:spacing w:before="40" w:after="40" w:line="260" w:lineRule="exact"/>
              <w:ind w:firstLine="20"/>
              <w:jc w:val="both"/>
              <w:rPr>
                <w:highlight w:val="white"/>
              </w:rPr>
            </w:pPr>
            <w:r>
              <w:rPr>
                <w:highlight w:val="white"/>
              </w:rPr>
              <w:t xml:space="preserve">3. Trong thời hạn 30 ngày kể từ khi </w:t>
            </w:r>
            <w:r w:rsidRPr="00A02CBE">
              <w:rPr>
                <w:strike/>
                <w:highlight w:val="white"/>
              </w:rPr>
              <w:t>Bộ Tư pháp hoặc</w:t>
            </w:r>
            <w:r>
              <w:rPr>
                <w:highlight w:val="white"/>
              </w:rPr>
              <w:t xml:space="preserve"> Chủ tịch Ủy ban nhân dân cấp tỉnh có quyết định thu hồi Giấy phép thành lập, Chi nhánh, Văn phòng đại diện của Tổ chức trọng tài nước ngoài tại Việt Nam phải nộp lại Giấy phép </w:t>
            </w:r>
            <w:r w:rsidRPr="00A02CBE">
              <w:rPr>
                <w:strike/>
                <w:highlight w:val="white"/>
              </w:rPr>
              <w:t xml:space="preserve">cho Bộ Tư pháp hoặc </w:t>
            </w:r>
            <w:r>
              <w:rPr>
                <w:highlight w:val="white"/>
              </w:rPr>
              <w:t>Ủy ban nhân dân cấp tỉnh.</w:t>
            </w:r>
          </w:p>
          <w:p w:rsidR="00A1148B" w:rsidRDefault="00A1148B" w:rsidP="00A1148B">
            <w:pPr>
              <w:spacing w:before="40" w:after="40" w:line="260" w:lineRule="exact"/>
              <w:ind w:firstLine="20"/>
              <w:jc w:val="both"/>
              <w:rPr>
                <w:highlight w:val="white"/>
              </w:rPr>
            </w:pPr>
          </w:p>
        </w:tc>
        <w:tc>
          <w:tcPr>
            <w:tcW w:w="4020" w:type="dxa"/>
          </w:tcPr>
          <w:p w:rsidR="00A1148B" w:rsidRDefault="00C95C01"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vMerge w:val="restart"/>
          </w:tcPr>
          <w:p w:rsidR="00A1148B" w:rsidRPr="00D43C4B" w:rsidRDefault="00A1148B" w:rsidP="00A1148B">
            <w:pPr>
              <w:spacing w:before="40" w:after="40" w:line="260" w:lineRule="exact"/>
              <w:ind w:firstLine="20"/>
              <w:jc w:val="center"/>
              <w:rPr>
                <w:b/>
                <w:highlight w:val="white"/>
                <w:lang w:val="vi-VN"/>
              </w:rPr>
            </w:pPr>
            <w:r>
              <w:rPr>
                <w:b/>
                <w:highlight w:val="white"/>
              </w:rPr>
              <w:t>4</w:t>
            </w:r>
            <w:r>
              <w:rPr>
                <w:b/>
                <w:highlight w:val="white"/>
                <w:lang w:val="vi-VN"/>
              </w:rPr>
              <w:t>2</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49. Chấm dứt hoạt động của Chi nhánh, Văn phòng đại diện của Tổ chức trọng tài nước ngoài tại Việt Nam</w:t>
            </w:r>
          </w:p>
        </w:tc>
        <w:tc>
          <w:tcPr>
            <w:tcW w:w="1940" w:type="dxa"/>
          </w:tcPr>
          <w:p w:rsidR="00A1148B" w:rsidRDefault="00A1148B" w:rsidP="00A1148B">
            <w:pPr>
              <w:spacing w:before="40" w:after="40" w:line="260" w:lineRule="exact"/>
              <w:ind w:firstLine="0"/>
              <w:jc w:val="both"/>
              <w:rPr>
                <w:highlight w:val="white"/>
              </w:rPr>
            </w:pPr>
            <w:r>
              <w:rPr>
                <w:highlight w:val="white"/>
              </w:rPr>
              <w:t>Yên Bái</w:t>
            </w:r>
          </w:p>
        </w:tc>
        <w:tc>
          <w:tcPr>
            <w:tcW w:w="6015" w:type="dxa"/>
          </w:tcPr>
          <w:p w:rsidR="00A1148B" w:rsidRDefault="00A1148B" w:rsidP="00A1148B">
            <w:pPr>
              <w:spacing w:before="40" w:after="40" w:line="260" w:lineRule="exact"/>
              <w:ind w:firstLine="20"/>
              <w:jc w:val="both"/>
              <w:rPr>
                <w:highlight w:val="white"/>
              </w:rPr>
            </w:pPr>
            <w:r>
              <w:rPr>
                <w:highlight w:val="white"/>
              </w:rPr>
              <w:t>Tại khoản 3: Đề nghị bỏ đoạn trùng lặp cuối cùng của điều này để tránh gây hiểu nhầm, đồng thời đảm bảo tính chặt chẽ và súc tích trong văn bản pháp luật (cụ thể là đoạn bắt đầu từ: "Trong trường hợp Chi nhánh, Văn phòng đại diện bị thu hồi Giấy phép thành lập..."). - Đề nghị kết cấu Điều 49 thành hai khoản: Một khoản quy định các trường hợp chấm dứt hoạt động và thủ tục nộp hồ sơ thông báo; một khoản quy định về nghĩa vụ phải thực hiện trước và sau khi chấm dứt.”</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 Tiếp thủ bỏ đoạn cuối </w:t>
            </w:r>
            <w:proofErr w:type="gramStart"/>
            <w:r>
              <w:rPr>
                <w:highlight w:val="white"/>
              </w:rPr>
              <w:t>cùng  trùng</w:t>
            </w:r>
            <w:proofErr w:type="gramEnd"/>
            <w:r>
              <w:rPr>
                <w:highlight w:val="white"/>
              </w:rPr>
              <w:t xml:space="preserve"> lặp cuối cùng của điều này. </w:t>
            </w:r>
          </w:p>
          <w:p w:rsidR="00A1148B" w:rsidRDefault="00A1148B" w:rsidP="00A1148B">
            <w:pPr>
              <w:spacing w:before="40" w:after="40" w:line="260" w:lineRule="exact"/>
              <w:ind w:firstLine="0"/>
              <w:jc w:val="both"/>
              <w:rPr>
                <w:highlight w:val="white"/>
              </w:rPr>
            </w:pPr>
            <w:r>
              <w:rPr>
                <w:highlight w:val="white"/>
              </w:rPr>
              <w:t xml:space="preserve">- Giữ nguyên kết cấu của Điều này vì đã phù hợp.   </w:t>
            </w:r>
          </w:p>
        </w:tc>
      </w:tr>
      <w:tr w:rsidR="00A1148B">
        <w:trPr>
          <w:trHeight w:val="280"/>
        </w:trPr>
        <w:tc>
          <w:tcPr>
            <w:tcW w:w="812" w:type="dxa"/>
            <w:vMerge/>
          </w:tcPr>
          <w:p w:rsidR="00A1148B" w:rsidRDefault="00A1148B" w:rsidP="00A1148B">
            <w:pPr>
              <w:spacing w:before="40" w:after="40" w:line="260" w:lineRule="exact"/>
              <w:ind w:firstLine="20"/>
              <w:jc w:val="center"/>
              <w:rPr>
                <w:b/>
                <w:highlight w:val="white"/>
              </w:rPr>
            </w:pPr>
          </w:p>
        </w:tc>
        <w:tc>
          <w:tcPr>
            <w:tcW w:w="1843" w:type="dxa"/>
            <w:vMerge/>
          </w:tcPr>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pacing w:before="40" w:after="40" w:line="260" w:lineRule="exact"/>
              <w:ind w:firstLine="20"/>
              <w:jc w:val="both"/>
              <w:rPr>
                <w:highlight w:val="white"/>
              </w:rPr>
            </w:pPr>
            <w:r>
              <w:rPr>
                <w:highlight w:val="white"/>
              </w:rPr>
              <w:t>Điều 49. Chấm dứt hoạt động của Chi nhánh, Văn phòng đại diện của Tổ chức trọng tài nước ngoài tại Việt Nam</w:t>
            </w:r>
          </w:p>
          <w:p w:rsidR="00A1148B" w:rsidRDefault="00A1148B" w:rsidP="00A1148B">
            <w:pPr>
              <w:spacing w:before="40" w:after="40" w:line="260" w:lineRule="exact"/>
              <w:ind w:firstLine="20"/>
              <w:jc w:val="both"/>
              <w:rPr>
                <w:highlight w:val="white"/>
              </w:rPr>
            </w:pPr>
            <w:r>
              <w:rPr>
                <w:highlight w:val="white"/>
              </w:rPr>
              <w:t>1. Trong trường hợp chấm dứt hoạt động của Chi nhánh, Văn phòng đại diện quy định tại điểm a và điểm b khoản 1 Điều 25 Nghị định số 63/2011/NĐ-CP, chậm nhất là 30 ngày trước thời điểm chấm dứt hoạt động, Chi nhánh, Văn phòng đại diện phải thông báo bằng văn bản về việc chấm dứt hoạt động cho Bộ Tư pháp (trường hợp Giấy phép do Bộ Tư pháp cấp) hoặc Chủ tịch Ủy ban nhân dân cấp tỉnh (trường hợp Giấy phép do Ủy ban nhân dân cấp tỉnh cấp), Sở Tư pháp của địa phương nơi đặt trụ sở; đăng báo về việc chấm dứt hoạt động theo quy định tại khoản 1 Điều 16 Nghị định số 63/2011/NĐ-CP.</w:t>
            </w:r>
          </w:p>
          <w:p w:rsidR="00A1148B" w:rsidRDefault="00A1148B" w:rsidP="00A1148B">
            <w:pPr>
              <w:spacing w:before="40" w:after="40" w:line="260" w:lineRule="exact"/>
              <w:ind w:firstLine="20"/>
              <w:jc w:val="both"/>
              <w:rPr>
                <w:highlight w:val="white"/>
              </w:rPr>
            </w:pPr>
            <w:r>
              <w:rPr>
                <w:highlight w:val="white"/>
              </w:rPr>
              <w:t>Trong thời hạn 15 ngày làm việc, kể từ ngày nhận được thông báo về việc chấm dứt hoạt động của Chi nhánh, Văn phòng đại diện của Tổ chức trọng tài nước ngoài tại Việt Nam, Bộ Tư pháp hoặc Chủ tịch Ủy ban nhân dân cấp tỉnh ra quyết định chấm dứt hoạt động của Chi nhánh, Văn phòng đại diện.</w:t>
            </w:r>
          </w:p>
          <w:p w:rsidR="00A1148B" w:rsidRDefault="00A1148B" w:rsidP="00A1148B">
            <w:pPr>
              <w:spacing w:before="40" w:after="40" w:line="260" w:lineRule="exact"/>
              <w:ind w:firstLine="20"/>
              <w:jc w:val="both"/>
              <w:rPr>
                <w:highlight w:val="white"/>
              </w:rPr>
            </w:pPr>
            <w:r>
              <w:rPr>
                <w:highlight w:val="white"/>
              </w:rPr>
              <w:t>Trước thời điểm chấm dứt hoạt động, Chi nhánh, Văn phòng đại diện của Tổ chức trọng tài nước ngoài tại Việt Nam phải thanh toán xong các khoản nợ, thanh lý các hợp đồng lao động; hoàn tất các vụ việc đã nhận (đối với Chi nhánh), trừ trường hợp có thỏa thuận khác; nộp lại Giấy phép thành lập cho Bộ Tư pháp hoặc Chủ tịch Ủy ban nhân dân cấp tỉnh; nộp lại Giấy đăng ký hoạt động cho Sở Tư pháp; nộp lại con dấu cho cơ quan có thẩm quyền cấp và đăng ký việc sử dụng con dấu.</w:t>
            </w:r>
          </w:p>
          <w:p w:rsidR="00A1148B" w:rsidRDefault="00A1148B" w:rsidP="00A1148B">
            <w:pPr>
              <w:spacing w:before="40" w:after="40" w:line="260" w:lineRule="exact"/>
              <w:ind w:firstLine="20"/>
              <w:jc w:val="both"/>
              <w:rPr>
                <w:highlight w:val="white"/>
              </w:rPr>
            </w:pPr>
            <w:r>
              <w:rPr>
                <w:highlight w:val="white"/>
              </w:rPr>
              <w:t xml:space="preserve">3. Trong trường hợp Chi nhánh, Văn phòng đại diện bị thu hồi Giấy phép thành lập thì Chi nhánh, Văn phòng đại diện </w:t>
            </w:r>
            <w:r>
              <w:rPr>
                <w:highlight w:val="white"/>
              </w:rPr>
              <w:lastRenderedPageBreak/>
              <w:t>phải đăng báo về việc chấm dứt hoạt động theo quy định tại khoản 1 Điều 16 Nghị định này; thanh toán xong các khoản nợ, thanh lý các hợp đồng lao động, hoàn tất các vụ việc đã nhận (đối với Chi nhánh), trừ trường hợp có thoả thuận khác.</w:t>
            </w:r>
          </w:p>
          <w:p w:rsidR="00A1148B" w:rsidRDefault="00A1148B" w:rsidP="00A1148B">
            <w:pPr>
              <w:spacing w:before="40" w:after="40" w:line="260" w:lineRule="exact"/>
              <w:ind w:firstLine="20"/>
              <w:jc w:val="both"/>
              <w:rPr>
                <w:highlight w:val="white"/>
              </w:rPr>
            </w:pPr>
            <w:r>
              <w:rPr>
                <w:highlight w:val="white"/>
              </w:rPr>
              <w:t>Chậm nhất là 60 ngày, kể từ ngày quyết định của Bộ Tư pháp hoặc Ủy ban nhân dân cấp tỉnh về việc chấm dứt hoạt động có hiệu lực hoặc quyết định xử phạt vi phạm hành chính bằng hình thức thu hồi Giấy phép có hiệu lực, Chi nhánh, Văn phòng đại diện phải hoàn tất các thủ tục nêu trên và gửi báo cáo bằng văn bản cho Bộ Tư pháp hoặc Ủy ban nhân dân cấp tỉnh, Sở Tư pháp nơi đặt trụ sở về việc chấm dứt hoạt động; nộp lại con dấu cho cơ quan có thẩm quyền cấp.</w:t>
            </w:r>
          </w:p>
          <w:p w:rsidR="00A1148B" w:rsidRDefault="00A1148B" w:rsidP="00A1148B">
            <w:pPr>
              <w:spacing w:before="40" w:after="40" w:line="260" w:lineRule="exact"/>
              <w:ind w:firstLine="20"/>
              <w:jc w:val="both"/>
              <w:rPr>
                <w:highlight w:val="white"/>
              </w:rPr>
            </w:pPr>
            <w:r>
              <w:rPr>
                <w:highlight w:val="white"/>
              </w:rPr>
              <w:t>Trong trường hợp Chi nhánh, Văn phòng đại diện bị thu hồi Giấy phép thành lập thì Chi nhánh, Văn phòng đại diện phải đăng báo về việc chấm dứt hoạt động theo quy định tại khoản 1 Điều 16 Nghị định số 63/2011/NĐ-CP; thanh toán xong các khoản nợ, thanh lý các hợp đồng lao động, hoàn tất các vụ việc đã nhận (đối với Chi nhánh), trừ trường hợp có thỏa thuận khác.</w:t>
            </w:r>
          </w:p>
          <w:p w:rsidR="00A1148B" w:rsidRPr="00D43C4B" w:rsidRDefault="00A1148B" w:rsidP="00A1148B">
            <w:pPr>
              <w:spacing w:before="40" w:after="40" w:line="260" w:lineRule="exact"/>
              <w:ind w:firstLine="20"/>
              <w:jc w:val="both"/>
              <w:rPr>
                <w:highlight w:val="white"/>
                <w:lang w:val="vi-VN"/>
              </w:rPr>
            </w:pPr>
            <w:r>
              <w:rPr>
                <w:highlight w:val="white"/>
              </w:rPr>
              <w:t>Chậm nhất là 60 ngày, kể từ ngày quyết định của Chủ tịch  Ủy ban nhân dân cấp tỉnh Bộ Tư pháp về việc chấm dứt hoạt động có hiệu lực hoặc quyết định xử phạt vi phạm hành chính bằng hình thức thu hồi Giấy phép có hiệu lực, Chi nhánh, Văn phòng đại diện phải hoàn tất các thủ tục nêu trên và gửi báo cáo bằng văn bản cho cho Bộ Tư pháp hoặc Chủ tịch Ủy ban nhân dân tỉnh, Sở Tư pháp nơi đặt trụ sở về việc chấm dứt hoạt động; nộp lại con dấu cho cơ quan có thẩm quyền cấp.</w:t>
            </w:r>
          </w:p>
        </w:tc>
        <w:tc>
          <w:tcPr>
            <w:tcW w:w="4020" w:type="dxa"/>
          </w:tcPr>
          <w:p w:rsidR="00A1148B" w:rsidRDefault="00C95C01"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vMerge w:val="restart"/>
          </w:tcPr>
          <w:p w:rsidR="00A1148B" w:rsidRPr="00D43C4B" w:rsidRDefault="00A1148B" w:rsidP="00A1148B">
            <w:pPr>
              <w:spacing w:before="40" w:after="40" w:line="260" w:lineRule="exact"/>
              <w:ind w:firstLine="20"/>
              <w:jc w:val="center"/>
              <w:rPr>
                <w:b/>
                <w:highlight w:val="white"/>
                <w:lang w:val="vi-VN"/>
              </w:rPr>
            </w:pPr>
            <w:r>
              <w:rPr>
                <w:b/>
                <w:highlight w:val="white"/>
              </w:rPr>
              <w:t>4</w:t>
            </w:r>
            <w:r>
              <w:rPr>
                <w:b/>
                <w:highlight w:val="white"/>
                <w:lang w:val="vi-VN"/>
              </w:rPr>
              <w:t>3</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50. Hợp nhất công ty luật nước ngoài</w:t>
            </w:r>
          </w:p>
        </w:tc>
        <w:tc>
          <w:tcPr>
            <w:tcW w:w="1940" w:type="dxa"/>
          </w:tcPr>
          <w:p w:rsidR="00A1148B" w:rsidRDefault="00A1148B" w:rsidP="00A1148B">
            <w:pPr>
              <w:spacing w:before="40" w:after="40" w:line="260" w:lineRule="exact"/>
              <w:ind w:firstLine="0"/>
              <w:jc w:val="both"/>
              <w:rPr>
                <w:highlight w:val="white"/>
              </w:rPr>
            </w:pPr>
            <w:r>
              <w:rPr>
                <w:highlight w:val="white"/>
              </w:rPr>
              <w:t>Tây Ninh</w:t>
            </w:r>
          </w:p>
        </w:tc>
        <w:tc>
          <w:tcPr>
            <w:tcW w:w="6015" w:type="dxa"/>
          </w:tcPr>
          <w:p w:rsidR="00A1148B" w:rsidRDefault="00A1148B" w:rsidP="00A1148B">
            <w:pPr>
              <w:spacing w:before="40" w:after="40" w:line="260" w:lineRule="exact"/>
              <w:ind w:firstLine="20"/>
              <w:jc w:val="both"/>
              <w:rPr>
                <w:highlight w:val="white"/>
              </w:rPr>
            </w:pPr>
            <w:r>
              <w:rPr>
                <w:highlight w:val="white"/>
              </w:rPr>
              <w:t>Tại khoản 2, đề nghị chỉnh sửa đoạn: “Hồ sơ hợp nhất công ty luật được gửi đến Sở Tư pháp nơi đặt trụ sở của công ty luật được hợp nhất. Hồ sơ gồm có:”</w:t>
            </w:r>
          </w:p>
          <w:p w:rsidR="00A1148B" w:rsidRDefault="00A1148B" w:rsidP="00A1148B">
            <w:pPr>
              <w:spacing w:before="40" w:after="40" w:line="260" w:lineRule="exact"/>
              <w:ind w:firstLine="20"/>
              <w:jc w:val="both"/>
              <w:rPr>
                <w:highlight w:val="white"/>
              </w:rPr>
            </w:pPr>
            <w:r>
              <w:rPr>
                <w:highlight w:val="white"/>
              </w:rPr>
              <w:t xml:space="preserve">Thành: “Hồ sơ hợp nhất công ty luật được gửi </w:t>
            </w:r>
            <w:r>
              <w:rPr>
                <w:b/>
                <w:highlight w:val="white"/>
              </w:rPr>
              <w:t>trực tiếp hoặc gửi qua dịch vụ bưu chính</w:t>
            </w:r>
            <w:r>
              <w:rPr>
                <w:highlight w:val="white"/>
              </w:rPr>
              <w:t xml:space="preserve"> đến Sở Tư pháp nơi đặt trụ sở của công ty luật được hợp nhất. Hồ sơ gồm có</w:t>
            </w:r>
            <w:proofErr w:type="gramStart"/>
            <w:r>
              <w:rPr>
                <w:highlight w:val="white"/>
              </w:rPr>
              <w:t>:”...</w:t>
            </w:r>
            <w:proofErr w:type="gramEnd"/>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spacing w:before="40" w:after="40" w:line="260" w:lineRule="exact"/>
              <w:ind w:firstLine="20"/>
              <w:jc w:val="center"/>
              <w:rPr>
                <w:b/>
                <w:highlight w:val="white"/>
              </w:rPr>
            </w:pPr>
          </w:p>
        </w:tc>
        <w:tc>
          <w:tcPr>
            <w:tcW w:w="1843" w:type="dxa"/>
            <w:vMerge/>
          </w:tcPr>
          <w:p w:rsidR="00A1148B" w:rsidRDefault="00A1148B" w:rsidP="00A1148B">
            <w:pPr>
              <w:spacing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pacing w:before="120" w:after="120" w:line="260" w:lineRule="exact"/>
              <w:ind w:right="-20" w:firstLine="720"/>
              <w:jc w:val="both"/>
              <w:rPr>
                <w:highlight w:val="white"/>
              </w:rPr>
            </w:pPr>
            <w:r>
              <w:rPr>
                <w:highlight w:val="white"/>
              </w:rPr>
              <w:t>- Đề nghị chỉnh lý khoản 2 Điều 50 như sau:</w:t>
            </w:r>
          </w:p>
          <w:p w:rsidR="00A1148B" w:rsidRDefault="00A1148B" w:rsidP="00A1148B">
            <w:pPr>
              <w:spacing w:before="40" w:after="40" w:line="260" w:lineRule="exact"/>
              <w:ind w:firstLine="20"/>
              <w:jc w:val="both"/>
              <w:rPr>
                <w:highlight w:val="white"/>
              </w:rPr>
            </w:pPr>
            <w:r>
              <w:rPr>
                <w:highlight w:val="white"/>
              </w:rPr>
              <w:lastRenderedPageBreak/>
              <w:t xml:space="preserve">      </w:t>
            </w:r>
            <w:r>
              <w:rPr>
                <w:highlight w:val="white"/>
              </w:rPr>
              <w:tab/>
            </w:r>
            <w:r>
              <w:rPr>
                <w:i/>
                <w:highlight w:val="white"/>
              </w:rPr>
              <w:t xml:space="preserve">“2. Hồ sơ hợp nhất công ty luật được nộp </w:t>
            </w:r>
            <w:r>
              <w:rPr>
                <w:b/>
                <w:i/>
                <w:highlight w:val="white"/>
              </w:rPr>
              <w:t>trực tiếp hoặc gửi qua hệ thống bưu chính</w:t>
            </w:r>
            <w:r>
              <w:rPr>
                <w:i/>
                <w:highlight w:val="white"/>
              </w:rPr>
              <w:t xml:space="preserve"> đến Sở Tư pháp nơi đặt trụ sở của công ty luật hợp nhất</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Giữ nguyên như dự thảo là qua dịch vụ bưu chính để phù hợp với Luật Bưu chính năm 2010</w:t>
            </w:r>
            <w:r w:rsidR="00C95C01">
              <w:rPr>
                <w:highlight w:val="white"/>
              </w:rPr>
              <w:t>.</w:t>
            </w:r>
          </w:p>
        </w:tc>
      </w:tr>
      <w:tr w:rsidR="00A1148B">
        <w:trPr>
          <w:trHeight w:val="280"/>
        </w:trPr>
        <w:tc>
          <w:tcPr>
            <w:tcW w:w="812" w:type="dxa"/>
            <w:vMerge w:val="restart"/>
          </w:tcPr>
          <w:p w:rsidR="00A1148B" w:rsidRPr="00D43C4B" w:rsidRDefault="00A1148B" w:rsidP="00A1148B">
            <w:pPr>
              <w:spacing w:before="40" w:after="40" w:line="260" w:lineRule="exact"/>
              <w:ind w:firstLine="20"/>
              <w:jc w:val="center"/>
              <w:rPr>
                <w:b/>
                <w:highlight w:val="white"/>
                <w:lang w:val="vi-VN"/>
              </w:rPr>
            </w:pPr>
            <w:r>
              <w:rPr>
                <w:b/>
                <w:highlight w:val="white"/>
              </w:rPr>
              <w:t>4</w:t>
            </w:r>
            <w:r>
              <w:rPr>
                <w:b/>
                <w:highlight w:val="white"/>
                <w:lang w:val="vi-VN"/>
              </w:rPr>
              <w:t>4</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51. Sáp nhập công ty luật nước ngoài</w:t>
            </w:r>
          </w:p>
          <w:p w:rsidR="00A1148B" w:rsidRDefault="00A1148B" w:rsidP="00A1148B">
            <w:pPr>
              <w:spacing w:before="40" w:after="40" w:line="260" w:lineRule="exact"/>
              <w:ind w:firstLine="20"/>
              <w:jc w:val="both"/>
              <w:rPr>
                <w:b/>
                <w:highlight w:val="white"/>
              </w:rPr>
            </w:pPr>
          </w:p>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p>
        </w:tc>
        <w:tc>
          <w:tcPr>
            <w:tcW w:w="6015" w:type="dxa"/>
          </w:tcPr>
          <w:p w:rsidR="00A1148B" w:rsidRDefault="00A1148B" w:rsidP="00A1148B">
            <w:pPr>
              <w:spacing w:before="120" w:after="120" w:line="260" w:lineRule="exact"/>
              <w:ind w:right="-20" w:firstLine="0"/>
              <w:jc w:val="both"/>
              <w:rPr>
                <w:highlight w:val="white"/>
              </w:rPr>
            </w:pPr>
            <w:r>
              <w:rPr>
                <w:highlight w:val="white"/>
              </w:rPr>
              <w:t>- Đề nghị chỉnh lý điểm c khoản 2 Điều 51 như sau:</w:t>
            </w:r>
          </w:p>
          <w:p w:rsidR="00A1148B" w:rsidRDefault="00A1148B" w:rsidP="00A1148B">
            <w:pPr>
              <w:shd w:val="clear" w:color="auto" w:fill="FFFFFF"/>
              <w:spacing w:before="120" w:after="120" w:line="260" w:lineRule="exact"/>
              <w:ind w:firstLine="0"/>
              <w:jc w:val="both"/>
              <w:rPr>
                <w:i/>
                <w:highlight w:val="white"/>
              </w:rPr>
            </w:pPr>
            <w:r>
              <w:rPr>
                <w:highlight w:val="white"/>
              </w:rPr>
              <w:t xml:space="preserve">    </w:t>
            </w:r>
            <w:r>
              <w:rPr>
                <w:highlight w:val="white"/>
              </w:rPr>
              <w:tab/>
              <w:t>“</w:t>
            </w:r>
            <w:r>
              <w:rPr>
                <w:i/>
                <w:highlight w:val="white"/>
              </w:rPr>
              <w:t>c) Bản chính Giấy phép thành lập của các công ty luật bị sáp nhập và công ty luật nhận sáp nhập.</w:t>
            </w:r>
          </w:p>
          <w:p w:rsidR="00A1148B" w:rsidRDefault="00A1148B" w:rsidP="00A1148B">
            <w:pPr>
              <w:spacing w:before="120" w:after="120" w:line="260" w:lineRule="exact"/>
              <w:ind w:firstLine="0"/>
              <w:jc w:val="both"/>
              <w:rPr>
                <w:highlight w:val="white"/>
              </w:rPr>
            </w:pPr>
            <w:r>
              <w:rPr>
                <w:i/>
                <w:highlight w:val="white"/>
              </w:rPr>
              <w:t xml:space="preserve">    </w:t>
            </w:r>
            <w:r>
              <w:rPr>
                <w:i/>
                <w:highlight w:val="white"/>
              </w:rPr>
              <w:tab/>
              <w:t xml:space="preserve">Trong thời hạn 10 ngày làm việc, kể từ ngày nhận được hồ sơ sáp nhập công ty luật nước ngoài hợp lệ, Sở Tư pháp thẩm định, trình Ủy ban nhân dân cấp tỉnh quyết định chấp thuận việc sáp nhập; trường hợp từ chối phải thông báo bằng văn bản và nêu rõ lý do. Người yêu cầu nhận kết quả tại Sở Tư pháp nơi mình nộp hồ sơ”. </w:t>
            </w:r>
          </w:p>
        </w:tc>
        <w:tc>
          <w:tcPr>
            <w:tcW w:w="4020" w:type="dxa"/>
          </w:tcPr>
          <w:p w:rsidR="00A1148B" w:rsidRDefault="00A1148B" w:rsidP="00A1148B">
            <w:pPr>
              <w:spacing w:before="40" w:after="40" w:line="260" w:lineRule="exact"/>
              <w:ind w:firstLine="0"/>
              <w:jc w:val="both"/>
              <w:rPr>
                <w:highlight w:val="white"/>
              </w:rPr>
            </w:pPr>
            <w:r>
              <w:rPr>
                <w:highlight w:val="white"/>
              </w:rPr>
              <w:t xml:space="preserve">Giữ nguyên như dự thảo vì thực hiện liên thông đối với thủ tục cấp giấy đăng ký hoạt động cho công ty luật nước ngoài nhận sáp nhập. </w:t>
            </w:r>
          </w:p>
        </w:tc>
      </w:tr>
      <w:tr w:rsidR="00A1148B">
        <w:trPr>
          <w:trHeight w:val="280"/>
        </w:trPr>
        <w:tc>
          <w:tcPr>
            <w:tcW w:w="812" w:type="dxa"/>
            <w:vMerge/>
          </w:tcPr>
          <w:p w:rsidR="00A1148B" w:rsidRDefault="00A1148B" w:rsidP="00A1148B">
            <w:pPr>
              <w:spacing w:before="40" w:after="40" w:line="260" w:lineRule="exact"/>
              <w:ind w:firstLine="20"/>
              <w:jc w:val="center"/>
              <w:rPr>
                <w:b/>
                <w:highlight w:val="white"/>
              </w:rPr>
            </w:pPr>
          </w:p>
        </w:tc>
        <w:tc>
          <w:tcPr>
            <w:tcW w:w="1843" w:type="dxa"/>
            <w:vMerge/>
          </w:tcPr>
          <w:p w:rsidR="00A1148B" w:rsidRDefault="00A1148B" w:rsidP="00A1148B">
            <w:pPr>
              <w:spacing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Đắk Lắc</w:t>
            </w:r>
          </w:p>
        </w:tc>
        <w:tc>
          <w:tcPr>
            <w:tcW w:w="6015" w:type="dxa"/>
          </w:tcPr>
          <w:p w:rsidR="00A1148B" w:rsidRDefault="00A1148B" w:rsidP="00A1148B">
            <w:pPr>
              <w:spacing w:before="40" w:after="40" w:line="260" w:lineRule="exact"/>
              <w:ind w:firstLine="20"/>
              <w:jc w:val="both"/>
              <w:rPr>
                <w:highlight w:val="white"/>
              </w:rPr>
            </w:pPr>
            <w:r>
              <w:rPr>
                <w:b/>
                <w:highlight w:val="white"/>
              </w:rPr>
              <w:t xml:space="preserve">Tại khoản 2 Điều 51: </w:t>
            </w:r>
            <w:r>
              <w:rPr>
                <w:highlight w:val="white"/>
              </w:rPr>
              <w:t>Theo khoản 3 Điều 33 Nghị định số 123/2013/NĐ-CP ngày 14/10/2013 của Chính phủ về quy định chi tiết một số điều và biện pháp thi hành Luật Luật sư năm 2006 (sửa đổi, bổ sung năm 2012) thì sau khi được chấp thuận sáp nhập, Công ty luật nước ngoài nhận sáp nhập không phải đăng ký hoạt động mà chỉ làm thủ tục thay đổi nội dung Giấy phép thành lập theo quy định tại Điều 80 của Luật Luật sư. Tuy nhiên, trong trường hợp sáp nhập, nội dung đăng ký hoạt động của công ty nhận sáp nhập có thể bị thay đổi (thông tin Giấy phép thành lập, người đại diện, địa chỉ trụ sở…).</w:t>
            </w:r>
          </w:p>
          <w:p w:rsidR="00A1148B" w:rsidRDefault="00A1148B" w:rsidP="00A1148B">
            <w:pPr>
              <w:spacing w:before="40" w:after="40" w:line="260" w:lineRule="exact"/>
              <w:ind w:firstLine="20"/>
              <w:jc w:val="both"/>
              <w:rPr>
                <w:highlight w:val="white"/>
              </w:rPr>
            </w:pPr>
            <w:r>
              <w:rPr>
                <w:highlight w:val="white"/>
              </w:rPr>
              <w:t>Do đó, đề nghị bổ sung vào khoản 2 Điều 51 Dự thảo: “</w:t>
            </w:r>
            <w:r>
              <w:rPr>
                <w:i/>
                <w:highlight w:val="white"/>
                <w:u w:val="single"/>
              </w:rPr>
              <w:t>Trong thời hạn 05 ngày làm việc, kể từ ngày UBND cấp tỉnh cấp Giấy phép thành lập công ty luật nước ngoài hợp nhất, Sở Tư pháp cấp Giấy đăng ký hoạt động của Công ty luật nước ngoài hợp nhất</w:t>
            </w:r>
            <w:r>
              <w:rPr>
                <w:i/>
                <w:highlight w:val="white"/>
              </w:rPr>
              <w:t xml:space="preserve">” </w:t>
            </w:r>
            <w:r>
              <w:rPr>
                <w:highlight w:val="white"/>
              </w:rPr>
              <w:t>để có cơ sở thực hiện việc cấp lại Giấy đăng ký hoạt động cho thống nhất với nội dung Giấy phép thành lập đã thay đổi</w:t>
            </w:r>
          </w:p>
        </w:tc>
        <w:tc>
          <w:tcPr>
            <w:tcW w:w="4020" w:type="dxa"/>
          </w:tcPr>
          <w:p w:rsidR="00A1148B" w:rsidRDefault="00A1148B" w:rsidP="00A1148B">
            <w:pPr>
              <w:spacing w:before="40" w:after="40" w:line="260" w:lineRule="exact"/>
              <w:ind w:firstLine="0"/>
              <w:jc w:val="both"/>
              <w:rPr>
                <w:highlight w:val="white"/>
              </w:rPr>
            </w:pPr>
            <w:r>
              <w:rPr>
                <w:highlight w:val="white"/>
              </w:rPr>
              <w:t>Tiếp thu, bổ sung quy định là “Trong thời hạn 05 ngày làm việc, kể từ ngày Ủy ban nhân dân cấp tỉnh cấp Giấy phép thành lập công ty luật nước ngoài nhận sáp nhập, Sở Tư pháp cấp Giấy đăng ký hoạt động của Công ty luật nước ngoài nhận nhận sáp nhập”.</w:t>
            </w:r>
            <w:r>
              <w:rPr>
                <w:color w:val="FF0000"/>
                <w:highlight w:val="white"/>
              </w:rPr>
              <w:t xml:space="preserve"> </w:t>
            </w:r>
            <w:r>
              <w:rPr>
                <w:i/>
                <w:color w:val="FF0000"/>
                <w:highlight w:val="white"/>
              </w:rPr>
              <w:t xml:space="preserve"> </w:t>
            </w:r>
          </w:p>
        </w:tc>
      </w:tr>
      <w:tr w:rsidR="00A1148B">
        <w:trPr>
          <w:trHeight w:val="280"/>
        </w:trPr>
        <w:tc>
          <w:tcPr>
            <w:tcW w:w="812" w:type="dxa"/>
          </w:tcPr>
          <w:p w:rsidR="00A1148B" w:rsidRPr="00D43C4B" w:rsidRDefault="00A1148B" w:rsidP="00A1148B">
            <w:pPr>
              <w:spacing w:before="40" w:after="40" w:line="260" w:lineRule="exact"/>
              <w:ind w:firstLine="0"/>
              <w:jc w:val="center"/>
              <w:rPr>
                <w:b/>
                <w:highlight w:val="white"/>
                <w:lang w:val="vi-VN"/>
              </w:rPr>
            </w:pPr>
            <w:r>
              <w:rPr>
                <w:b/>
                <w:highlight w:val="white"/>
              </w:rPr>
              <w:t>4</w:t>
            </w:r>
            <w:r>
              <w:rPr>
                <w:b/>
                <w:highlight w:val="white"/>
                <w:lang w:val="vi-VN"/>
              </w:rPr>
              <w:t>5</w:t>
            </w:r>
          </w:p>
        </w:tc>
        <w:tc>
          <w:tcPr>
            <w:tcW w:w="1843" w:type="dxa"/>
          </w:tcPr>
          <w:p w:rsidR="00A1148B" w:rsidRDefault="00A1148B" w:rsidP="00A1148B">
            <w:pPr>
              <w:spacing w:before="40" w:after="40" w:line="260" w:lineRule="exact"/>
              <w:ind w:firstLine="0"/>
              <w:jc w:val="both"/>
              <w:rPr>
                <w:b/>
                <w:highlight w:val="white"/>
              </w:rPr>
            </w:pPr>
            <w:r>
              <w:rPr>
                <w:b/>
                <w:highlight w:val="white"/>
              </w:rPr>
              <w:t>Điều 50, 51, 52, 53</w:t>
            </w:r>
          </w:p>
        </w:tc>
        <w:tc>
          <w:tcPr>
            <w:tcW w:w="1940" w:type="dxa"/>
          </w:tcPr>
          <w:p w:rsidR="00A1148B" w:rsidRDefault="00A1148B" w:rsidP="00A1148B">
            <w:pPr>
              <w:spacing w:before="40" w:after="40" w:line="260" w:lineRule="exact"/>
              <w:ind w:firstLine="0"/>
              <w:jc w:val="both"/>
              <w:rPr>
                <w:highlight w:val="white"/>
              </w:rPr>
            </w:pPr>
            <w:r>
              <w:rPr>
                <w:highlight w:val="white"/>
              </w:rPr>
              <w:t>Quảng Ngãi</w:t>
            </w:r>
          </w:p>
          <w:p w:rsidR="00A1148B" w:rsidRDefault="00A1148B" w:rsidP="00A1148B">
            <w:pPr>
              <w:spacing w:before="40" w:after="40" w:line="260" w:lineRule="exact"/>
              <w:ind w:firstLine="0"/>
              <w:jc w:val="both"/>
              <w:rPr>
                <w:highlight w:val="white"/>
              </w:rPr>
            </w:pPr>
            <w:r>
              <w:rPr>
                <w:highlight w:val="white"/>
              </w:rPr>
              <w:t>Tiền Giang</w:t>
            </w:r>
          </w:p>
          <w:p w:rsidR="00A1148B" w:rsidRDefault="00A1148B" w:rsidP="00A1148B">
            <w:pPr>
              <w:spacing w:before="40" w:after="40" w:line="260" w:lineRule="exact"/>
              <w:ind w:firstLine="0"/>
              <w:jc w:val="both"/>
              <w:rPr>
                <w:highlight w:val="white"/>
              </w:rPr>
            </w:pPr>
            <w:proofErr w:type="gramStart"/>
            <w:r>
              <w:rPr>
                <w:highlight w:val="white"/>
              </w:rPr>
              <w:t>An</w:t>
            </w:r>
            <w:proofErr w:type="gramEnd"/>
            <w:r>
              <w:rPr>
                <w:highlight w:val="white"/>
              </w:rPr>
              <w:t xml:space="preserve"> Giang</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Đề nghị cơ quan dự thảo xem xét lại việc phân cấp vì thẩm quyền cho phép thành lập chi nhánh của tổ chức hành nghề luật sư nước ngoài và thẩm quyền cho phép thành lập công ty luật trách nhiệm hữu hạn 100% vốn nước ngoài tại Việt Nam là của Bộ Tư pháp theo quy định tại Điều 78 Luật Luật sư, do đó về nguyên tắc thì việc quyết định hợp nhất, sáp </w:t>
            </w:r>
            <w:r>
              <w:rPr>
                <w:highlight w:val="white"/>
              </w:rPr>
              <w:lastRenderedPageBreak/>
              <w:t>nhập công ty luật nước ngoài, chuyển đổi chi nhánh của tổ chức hành nghề luật sư nước ngoài thành công ty luật trách nhiệm hữu hạn 100% vốn nước ngoài tại Việt Nam, chuyển đổi công ty luật nước ngoài thành công ty luật Việt Nam, chấm dứt hoạt động của chi nhánh, công ty luật nước ngoài cũng do Bộ Tư pháp quyết định.</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Giữ nguyên như dự thảo để bảo đảm phân cấp tối đa nhiệm vụ của Bộ Tư pháp cho </w:t>
            </w:r>
            <w:proofErr w:type="gramStart"/>
            <w:r>
              <w:rPr>
                <w:highlight w:val="white"/>
              </w:rPr>
              <w:t>địa  phương</w:t>
            </w:r>
            <w:proofErr w:type="gramEnd"/>
            <w:r>
              <w:rPr>
                <w:highlight w:val="white"/>
              </w:rPr>
              <w:t xml:space="preserve">. Bộ Tư pháp chỉ kiểm soát đối với cho phép thành lập chi nhánh của tổ chức hành nghề luật sư nước ngoài và cho phép thành lập công </w:t>
            </w:r>
            <w:r>
              <w:rPr>
                <w:highlight w:val="white"/>
              </w:rPr>
              <w:lastRenderedPageBreak/>
              <w:t>ty luật trách nhiệm hữu hạn 100% vốn nước ngoài tại Việt Nam, còn khi đã được cho phép thành lập thì khi sáp nhập, hợp nhất có thể giao cho địa phương thực hiện để tạo thuận lợi cho tổ chức làm thủ tục hành chính tại địa phương nơi có trụ sở.</w:t>
            </w:r>
          </w:p>
          <w:p w:rsidR="00A1148B" w:rsidRDefault="00A1148B" w:rsidP="00A1148B">
            <w:pPr>
              <w:spacing w:before="40" w:after="40" w:line="260" w:lineRule="exact"/>
              <w:ind w:firstLine="0"/>
              <w:jc w:val="both"/>
              <w:rPr>
                <w:highlight w:val="white"/>
              </w:rPr>
            </w:pPr>
          </w:p>
        </w:tc>
      </w:tr>
      <w:tr w:rsidR="00A1148B">
        <w:trPr>
          <w:trHeight w:val="280"/>
        </w:trPr>
        <w:tc>
          <w:tcPr>
            <w:tcW w:w="812" w:type="dxa"/>
          </w:tcPr>
          <w:p w:rsidR="00A1148B" w:rsidRPr="00D43C4B" w:rsidRDefault="00A1148B" w:rsidP="00A1148B">
            <w:pPr>
              <w:spacing w:before="40" w:after="40" w:line="260" w:lineRule="exact"/>
              <w:ind w:firstLine="0"/>
              <w:jc w:val="center"/>
              <w:rPr>
                <w:b/>
                <w:highlight w:val="white"/>
                <w:lang w:val="vi-VN"/>
              </w:rPr>
            </w:pPr>
            <w:r>
              <w:rPr>
                <w:b/>
                <w:highlight w:val="white"/>
                <w:lang w:val="vi-VN"/>
              </w:rPr>
              <w:lastRenderedPageBreak/>
              <w:t>46</w:t>
            </w:r>
          </w:p>
        </w:tc>
        <w:tc>
          <w:tcPr>
            <w:tcW w:w="1843" w:type="dxa"/>
          </w:tcPr>
          <w:p w:rsidR="00A1148B" w:rsidRPr="00D43C4B" w:rsidRDefault="00A1148B" w:rsidP="00A1148B">
            <w:pPr>
              <w:spacing w:before="40" w:after="40" w:line="260" w:lineRule="exact"/>
              <w:ind w:firstLine="0"/>
              <w:jc w:val="both"/>
              <w:rPr>
                <w:b/>
                <w:highlight w:val="white"/>
                <w:lang w:val="vi-VN"/>
              </w:rPr>
            </w:pPr>
            <w:r>
              <w:rPr>
                <w:b/>
                <w:highlight w:val="white"/>
              </w:rPr>
              <w:t>Điều 53</w:t>
            </w:r>
            <w:r>
              <w:rPr>
                <w:b/>
                <w:highlight w:val="white"/>
                <w:lang w:val="vi-VN"/>
              </w:rPr>
              <w:t xml:space="preserve">. </w:t>
            </w:r>
            <w:r w:rsidRPr="00D43C4B">
              <w:rPr>
                <w:b/>
                <w:lang w:val="vi-VN"/>
              </w:rPr>
              <w:t>Chuyển đổi công ty luật nước ngoài thành công ty luật Việt Nam</w:t>
            </w: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pacing w:before="120" w:after="120" w:line="260" w:lineRule="exact"/>
              <w:ind w:firstLine="0"/>
              <w:jc w:val="both"/>
              <w:rPr>
                <w:highlight w:val="white"/>
              </w:rPr>
            </w:pPr>
            <w:r>
              <w:rPr>
                <w:highlight w:val="white"/>
              </w:rPr>
              <w:t>- Đề nghị chỉnh lý điểm đ khoản 2 Điều 53 như sau:</w:t>
            </w:r>
          </w:p>
          <w:p w:rsidR="00A1148B" w:rsidRDefault="00A1148B" w:rsidP="00A1148B">
            <w:pPr>
              <w:shd w:val="clear" w:color="auto" w:fill="FFFFFF"/>
              <w:spacing w:before="120" w:after="120" w:line="260" w:lineRule="exact"/>
              <w:ind w:firstLine="720"/>
              <w:jc w:val="both"/>
              <w:rPr>
                <w:i/>
                <w:highlight w:val="white"/>
              </w:rPr>
            </w:pPr>
            <w:r>
              <w:rPr>
                <w:highlight w:val="white"/>
              </w:rPr>
              <w:t xml:space="preserve">“đ) </w:t>
            </w:r>
            <w:r>
              <w:rPr>
                <w:i/>
                <w:highlight w:val="white"/>
              </w:rPr>
              <w:t>Bản chính</w:t>
            </w:r>
            <w:r>
              <w:rPr>
                <w:highlight w:val="white"/>
              </w:rPr>
              <w:t xml:space="preserve"> </w:t>
            </w:r>
            <w:r>
              <w:rPr>
                <w:i/>
                <w:highlight w:val="white"/>
              </w:rPr>
              <w:t>Giấy phép thành lập của công ty luật nước ngoài được chuyển đổi.”</w:t>
            </w:r>
          </w:p>
          <w:p w:rsidR="00A1148B" w:rsidRDefault="00A1148B" w:rsidP="00A1148B">
            <w:pPr>
              <w:spacing w:before="120" w:after="120" w:line="260" w:lineRule="exact"/>
              <w:ind w:firstLine="0"/>
              <w:jc w:val="both"/>
              <w:rPr>
                <w:highlight w:val="white"/>
              </w:rPr>
            </w:pPr>
            <w:r>
              <w:rPr>
                <w:highlight w:val="white"/>
              </w:rPr>
              <w:t xml:space="preserve">    </w:t>
            </w:r>
            <w:r>
              <w:rPr>
                <w:highlight w:val="white"/>
              </w:rPr>
              <w:tab/>
              <w:t>- Đề nghị chỉnh lý khoản 3 Điều 53 như sau:</w:t>
            </w:r>
          </w:p>
          <w:p w:rsidR="00A1148B" w:rsidRDefault="00A1148B" w:rsidP="00A1148B">
            <w:pPr>
              <w:spacing w:before="120" w:after="120" w:line="260" w:lineRule="exact"/>
              <w:ind w:firstLine="0"/>
              <w:jc w:val="both"/>
              <w:rPr>
                <w:highlight w:val="white"/>
              </w:rPr>
            </w:pPr>
            <w:r>
              <w:rPr>
                <w:highlight w:val="white"/>
              </w:rPr>
              <w:t xml:space="preserve">    </w:t>
            </w:r>
            <w:r>
              <w:rPr>
                <w:highlight w:val="white"/>
              </w:rPr>
              <w:tab/>
              <w:t xml:space="preserve">“3. Trong thời hạn </w:t>
            </w:r>
            <w:r>
              <w:rPr>
                <w:i/>
                <w:highlight w:val="white"/>
              </w:rPr>
              <w:t>25 ngày làm việc</w:t>
            </w:r>
            <w:r>
              <w:rPr>
                <w:highlight w:val="white"/>
              </w:rPr>
              <w:t xml:space="preserve">, kể từ ngày nhận đủ hồ sơ hợp lệ, </w:t>
            </w:r>
            <w:r>
              <w:rPr>
                <w:i/>
                <w:highlight w:val="white"/>
              </w:rPr>
              <w:t xml:space="preserve">Sở Tư pháp thẩm định, trình Ủy ban nhân dân cấp tỉnh có văn bản chấp thuận việc chuyển đổi công ty luật nước ngoài thành công ty luật </w:t>
            </w:r>
            <w:r>
              <w:rPr>
                <w:b/>
                <w:i/>
                <w:highlight w:val="white"/>
              </w:rPr>
              <w:t>Việt Nam</w:t>
            </w:r>
            <w:r>
              <w:rPr>
                <w:i/>
                <w:highlight w:val="white"/>
              </w:rPr>
              <w:t xml:space="preserve">, </w:t>
            </w:r>
            <w:r>
              <w:rPr>
                <w:highlight w:val="white"/>
              </w:rPr>
              <w:t>trường hợp từ chối phải thông báo bằng văn bản và nêu rõ lý do. T</w:t>
            </w:r>
            <w:r>
              <w:rPr>
                <w:i/>
                <w:highlight w:val="white"/>
              </w:rPr>
              <w:t>rong thời hạn 05 ngày làm việc, kể từ ngày Ủy ban nhân dân cấp tỉnh có văn bản chấp thuận việc chuyển đổi, Sở Tư pháp cấp Giấy đăng ký hoạt động cho công ty luật Việt Nam chuyển đổi. Người yêu cầu nhận kết quả tại Sở Tư pháp nơi mình nộp hồ sơ.”</w:t>
            </w:r>
          </w:p>
        </w:tc>
        <w:tc>
          <w:tcPr>
            <w:tcW w:w="4020" w:type="dxa"/>
          </w:tcPr>
          <w:p w:rsidR="00A1148B" w:rsidRDefault="00C95C01"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val="restart"/>
          </w:tcPr>
          <w:p w:rsidR="00A1148B" w:rsidRPr="00D43C4B" w:rsidRDefault="00A1148B" w:rsidP="00A1148B">
            <w:pPr>
              <w:spacing w:before="40" w:after="40" w:line="260" w:lineRule="exact"/>
              <w:ind w:firstLine="0"/>
              <w:jc w:val="center"/>
              <w:rPr>
                <w:b/>
                <w:highlight w:val="white"/>
                <w:lang w:val="vi-VN"/>
              </w:rPr>
            </w:pPr>
            <w:r>
              <w:rPr>
                <w:b/>
                <w:highlight w:val="white"/>
              </w:rPr>
              <w:t>4</w:t>
            </w:r>
            <w:r>
              <w:rPr>
                <w:b/>
                <w:highlight w:val="white"/>
                <w:lang w:val="vi-VN"/>
              </w:rPr>
              <w:t>7</w:t>
            </w:r>
          </w:p>
        </w:tc>
        <w:tc>
          <w:tcPr>
            <w:tcW w:w="1843" w:type="dxa"/>
            <w:vMerge w:val="restart"/>
          </w:tcPr>
          <w:p w:rsidR="00A1148B" w:rsidRPr="00D43C4B" w:rsidRDefault="00A1148B" w:rsidP="00A1148B">
            <w:pPr>
              <w:spacing w:before="40" w:after="40" w:line="260" w:lineRule="exact"/>
              <w:ind w:firstLine="0"/>
              <w:jc w:val="both"/>
              <w:rPr>
                <w:b/>
                <w:highlight w:val="white"/>
                <w:lang w:val="vi-VN"/>
              </w:rPr>
            </w:pPr>
            <w:r>
              <w:rPr>
                <w:b/>
                <w:highlight w:val="white"/>
              </w:rPr>
              <w:t>Điều 54</w:t>
            </w:r>
            <w:r>
              <w:rPr>
                <w:b/>
                <w:highlight w:val="white"/>
                <w:lang w:val="vi-VN"/>
              </w:rPr>
              <w:t xml:space="preserve">. </w:t>
            </w:r>
            <w:r w:rsidRPr="00D43C4B">
              <w:rPr>
                <w:b/>
                <w:lang w:val="vi-VN"/>
              </w:rPr>
              <w:t>Chấm dứt hoạt động của chi nhánh, công ty luật nước ngoài</w:t>
            </w:r>
          </w:p>
        </w:tc>
        <w:tc>
          <w:tcPr>
            <w:tcW w:w="1940" w:type="dxa"/>
          </w:tcPr>
          <w:p w:rsidR="00A1148B" w:rsidRDefault="00A1148B" w:rsidP="00A1148B">
            <w:pPr>
              <w:spacing w:before="40" w:after="40" w:line="260" w:lineRule="exact"/>
              <w:ind w:firstLine="0"/>
              <w:jc w:val="both"/>
              <w:rPr>
                <w:highlight w:val="white"/>
              </w:rPr>
            </w:pPr>
            <w:r>
              <w:rPr>
                <w:highlight w:val="white"/>
              </w:rPr>
              <w:t>Lạng Sơn</w:t>
            </w:r>
          </w:p>
        </w:tc>
        <w:tc>
          <w:tcPr>
            <w:tcW w:w="6015" w:type="dxa"/>
          </w:tcPr>
          <w:p w:rsidR="00A1148B" w:rsidRDefault="00A1148B" w:rsidP="00A1148B">
            <w:pPr>
              <w:spacing w:before="40" w:after="40" w:line="260" w:lineRule="exact"/>
              <w:ind w:firstLine="20"/>
              <w:jc w:val="both"/>
              <w:rPr>
                <w:highlight w:val="white"/>
              </w:rPr>
            </w:pPr>
            <w:r>
              <w:rPr>
                <w:highlight w:val="white"/>
              </w:rPr>
              <w:t>Khoản 1, Khoản 2 Điều 54: Đề nghị xem xét quy định phù hợp vì Khoản 1 Điều 40 Nghị định số 123/2013/NĐ-CP đã được sửa đổi, bổ sung bởi Nghị định 137/2018/NĐ-CP</w:t>
            </w:r>
          </w:p>
        </w:tc>
        <w:tc>
          <w:tcPr>
            <w:tcW w:w="4020" w:type="dxa"/>
          </w:tcPr>
          <w:p w:rsidR="00A1148B" w:rsidRDefault="00A1148B" w:rsidP="00A1148B">
            <w:pPr>
              <w:spacing w:before="40" w:after="40" w:line="260" w:lineRule="exact"/>
              <w:ind w:firstLine="0"/>
              <w:jc w:val="both"/>
              <w:rPr>
                <w:highlight w:val="white"/>
              </w:rPr>
            </w:pPr>
            <w:r>
              <w:rPr>
                <w:highlight w:val="white"/>
              </w:rPr>
              <w:t>Tiếp thu, bổ sung Nghị định 137/2018/NĐ-CP trong nội dung này.</w:t>
            </w:r>
          </w:p>
        </w:tc>
      </w:tr>
      <w:tr w:rsidR="00A1148B">
        <w:trPr>
          <w:trHeight w:val="280"/>
        </w:trPr>
        <w:tc>
          <w:tcPr>
            <w:tcW w:w="812" w:type="dxa"/>
            <w:vMerge/>
          </w:tcPr>
          <w:p w:rsidR="00A1148B" w:rsidRDefault="00A1148B" w:rsidP="00A1148B">
            <w:pPr>
              <w:spacing w:before="40" w:after="40" w:line="260" w:lineRule="exact"/>
              <w:ind w:firstLine="0"/>
              <w:jc w:val="center"/>
              <w:rPr>
                <w:b/>
                <w:highlight w:val="white"/>
              </w:rPr>
            </w:pPr>
          </w:p>
        </w:tc>
        <w:tc>
          <w:tcPr>
            <w:tcW w:w="1843" w:type="dxa"/>
            <w:vMerge/>
          </w:tcPr>
          <w:p w:rsidR="00A1148B" w:rsidRDefault="00A1148B" w:rsidP="00A1148B">
            <w:pPr>
              <w:spacing w:line="260" w:lineRule="exact"/>
              <w:ind w:firstLine="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BTTP </w:t>
            </w:r>
          </w:p>
        </w:tc>
        <w:tc>
          <w:tcPr>
            <w:tcW w:w="6015" w:type="dxa"/>
          </w:tcPr>
          <w:p w:rsidR="00A1148B" w:rsidRDefault="00A1148B" w:rsidP="00A1148B">
            <w:pPr>
              <w:spacing w:before="120" w:after="120" w:line="260" w:lineRule="exact"/>
              <w:ind w:right="-20" w:firstLine="720"/>
              <w:jc w:val="both"/>
              <w:rPr>
                <w:highlight w:val="white"/>
              </w:rPr>
            </w:pPr>
            <w:r>
              <w:rPr>
                <w:highlight w:val="white"/>
              </w:rPr>
              <w:t>- Đề nghị chỉnh lý Điều 54 như sau:</w:t>
            </w:r>
          </w:p>
          <w:p w:rsidR="00A1148B" w:rsidRDefault="00A1148B" w:rsidP="00A1148B">
            <w:pPr>
              <w:spacing w:before="120" w:after="120" w:line="260" w:lineRule="exact"/>
              <w:ind w:firstLine="720"/>
              <w:jc w:val="both"/>
              <w:rPr>
                <w:i/>
                <w:highlight w:val="white"/>
              </w:rPr>
            </w:pPr>
            <w:r>
              <w:rPr>
                <w:highlight w:val="white"/>
              </w:rPr>
              <w:t xml:space="preserve">“1. Chi nhánh, công ty luật nước ngoài chấm dứt hoạt động khi bị thu hồi Giấy phép thành lập theo quy định tại </w:t>
            </w:r>
            <w:r>
              <w:rPr>
                <w:b/>
                <w:i/>
                <w:highlight w:val="white"/>
              </w:rPr>
              <w:t>Điều 40 của Nghị định 123/2013/NĐ-CP ngày 14 tháng 10 năm 2013 của Chính phủ quy định chi tiết một số điều và biện pháp thi hành Luật Luật sư</w:t>
            </w:r>
            <w:r>
              <w:rPr>
                <w:i/>
                <w:highlight w:val="white"/>
              </w:rPr>
              <w:t>.</w:t>
            </w:r>
          </w:p>
          <w:p w:rsidR="00A1148B" w:rsidRDefault="00A1148B" w:rsidP="00A1148B">
            <w:pPr>
              <w:shd w:val="clear" w:color="auto" w:fill="FFFFFF"/>
              <w:spacing w:before="120" w:after="120" w:line="260" w:lineRule="exact"/>
              <w:ind w:firstLine="720"/>
              <w:jc w:val="both"/>
              <w:rPr>
                <w:highlight w:val="white"/>
              </w:rPr>
            </w:pPr>
            <w:r>
              <w:rPr>
                <w:highlight w:val="white"/>
              </w:rPr>
              <w:t xml:space="preserve">2. Trong trường hợp tự chấm dứt hoạt động theo quy định tại Điểm a, Khoản 1 Điều 40 </w:t>
            </w:r>
            <w:r>
              <w:rPr>
                <w:b/>
                <w:i/>
                <w:highlight w:val="white"/>
              </w:rPr>
              <w:t xml:space="preserve">của Nghị định 123/2013/NĐ-CP ngày 14 tháng 10 năm 2013 của Chính </w:t>
            </w:r>
            <w:r>
              <w:rPr>
                <w:b/>
                <w:i/>
                <w:highlight w:val="white"/>
              </w:rPr>
              <w:lastRenderedPageBreak/>
              <w:t>phủ quy định chi tiết một số điều và biện pháp thi hành Luật Luật sư</w:t>
            </w:r>
            <w:r>
              <w:rPr>
                <w:i/>
                <w:highlight w:val="white"/>
              </w:rPr>
              <w:t xml:space="preserve"> </w:t>
            </w:r>
            <w:r>
              <w:rPr>
                <w:highlight w:val="white"/>
              </w:rPr>
              <w:t xml:space="preserve"> thì chậm nhất là 30 ngày trước thời điểm dự kiến chấm dứt hoạt động, chi nhánh, công ty luật nước ngoài phải thông báo bằng văn bản về việc chấm dứt hoạt động cho Bộ Tư pháp </w:t>
            </w:r>
            <w:r>
              <w:rPr>
                <w:i/>
                <w:highlight w:val="white"/>
              </w:rPr>
              <w:t>(trường hợp Giấy phép do Bộ Tư pháp cấp) hoặc Ủy ban nhân dân cấp tỉnh (trường hợp Giấy phép do Ủy ban nhân dân cấp tỉnh cấp)</w:t>
            </w:r>
            <w:r>
              <w:rPr>
                <w:highlight w:val="white"/>
              </w:rPr>
              <w:t>, Sở Tư pháp và cơ quan thuế của địa phương nơi đặt trụ sở.</w:t>
            </w:r>
          </w:p>
          <w:p w:rsidR="00A1148B" w:rsidRDefault="00A1148B" w:rsidP="00A1148B">
            <w:pPr>
              <w:shd w:val="clear" w:color="auto" w:fill="FFFFFF"/>
              <w:spacing w:before="120" w:after="120" w:line="260" w:lineRule="exact"/>
              <w:ind w:firstLine="720"/>
              <w:jc w:val="both"/>
              <w:rPr>
                <w:highlight w:val="white"/>
              </w:rPr>
            </w:pPr>
            <w:r>
              <w:rPr>
                <w:highlight w:val="white"/>
              </w:rPr>
              <w:t>Trước thời điểm chấm dứt hoạt động, chi nhánh, công ty luật nước ngoài phải nộp đủ số thuế còn nợ, thanh toán xong các khoản nợ khác; thực hiện xong thủ tục chấm dứt hợp đồng lao động đã ký với luật sư, người lao động khác; giải quyết xong hợp đồng dịch vụ pháp lý đã ký với khách hàng, trừ trường hợp có thỏa thuận khác.</w:t>
            </w:r>
          </w:p>
          <w:p w:rsidR="00A1148B" w:rsidRDefault="00A1148B" w:rsidP="00A1148B">
            <w:pPr>
              <w:shd w:val="clear" w:color="auto" w:fill="FFFFFF"/>
              <w:spacing w:before="120" w:after="120" w:line="260" w:lineRule="exact"/>
              <w:ind w:firstLine="720"/>
              <w:jc w:val="both"/>
              <w:rPr>
                <w:highlight w:val="white"/>
              </w:rPr>
            </w:pPr>
            <w:r>
              <w:rPr>
                <w:highlight w:val="white"/>
              </w:rPr>
              <w:t xml:space="preserve">Chi nhánh, công ty luật nước ngoài phải báo cáo bằng văn bản cho Bộ Tư pháp, Sở Tư pháp và cơ quan thuế của địa phương nơi đặt trụ sở về việc hoàn tất thủ tục nói trên; nộp lại Giấy phép thành lập cho </w:t>
            </w:r>
            <w:r>
              <w:rPr>
                <w:i/>
                <w:highlight w:val="white"/>
              </w:rPr>
              <w:t xml:space="preserve">Bộ Tư pháp </w:t>
            </w:r>
            <w:r>
              <w:rPr>
                <w:b/>
                <w:i/>
                <w:highlight w:val="white"/>
              </w:rPr>
              <w:t>(trường hợp Giấy phép do Bộ Tư pháp cấp)</w:t>
            </w:r>
            <w:r>
              <w:rPr>
                <w:i/>
                <w:highlight w:val="white"/>
              </w:rPr>
              <w:t xml:space="preserve"> hoặc Ủy ban nhân dân </w:t>
            </w:r>
            <w:r>
              <w:rPr>
                <w:b/>
                <w:i/>
                <w:highlight w:val="white"/>
              </w:rPr>
              <w:t>cấp tỉnh (trường hợp Giấy phép do Ủy ban nhân dân cấp tỉnh cấp)</w:t>
            </w:r>
            <w:r>
              <w:rPr>
                <w:i/>
                <w:highlight w:val="white"/>
              </w:rPr>
              <w:t>,</w:t>
            </w:r>
            <w:r>
              <w:rPr>
                <w:highlight w:val="white"/>
              </w:rPr>
              <w:t xml:space="preserve"> Giấy đăng ký hoạt động cho Sở Tư pháp và nộp lại con dấu cho cơ quan có thẩm quyền cấp và đăng ký việc sử dụng con dấu.</w:t>
            </w:r>
          </w:p>
          <w:p w:rsidR="00A1148B" w:rsidRDefault="00A1148B" w:rsidP="00A1148B">
            <w:pPr>
              <w:shd w:val="clear" w:color="auto" w:fill="FFFFFF"/>
              <w:spacing w:before="120" w:after="120" w:line="260" w:lineRule="exact"/>
              <w:ind w:firstLine="720"/>
              <w:jc w:val="both"/>
              <w:rPr>
                <w:highlight w:val="white"/>
              </w:rPr>
            </w:pPr>
            <w:r>
              <w:rPr>
                <w:highlight w:val="white"/>
              </w:rPr>
              <w:t xml:space="preserve">Trong thời hạn 15 ngày, kể từ ngày nhận được báo cáo bằng văn bản của chi nhánh, công ty luật nước ngoài, </w:t>
            </w:r>
            <w:r>
              <w:rPr>
                <w:i/>
                <w:highlight w:val="white"/>
              </w:rPr>
              <w:t xml:space="preserve">Bộ Tư pháp hoặc Sở Tư pháp </w:t>
            </w:r>
            <w:r>
              <w:rPr>
                <w:b/>
                <w:i/>
                <w:highlight w:val="white"/>
              </w:rPr>
              <w:t>trình Ủy ban nhân dân cấp tỉnh</w:t>
            </w:r>
            <w:r>
              <w:rPr>
                <w:highlight w:val="white"/>
              </w:rPr>
              <w:t xml:space="preserve"> quyết định chấm dứt hoạt động của chi nhánh, công ty luật nước ngoài.</w:t>
            </w:r>
          </w:p>
          <w:p w:rsidR="00A1148B" w:rsidRDefault="00A1148B" w:rsidP="00A1148B">
            <w:pPr>
              <w:shd w:val="clear" w:color="auto" w:fill="FFFFFF"/>
              <w:spacing w:before="120" w:after="120" w:line="260" w:lineRule="exact"/>
              <w:ind w:firstLine="720"/>
              <w:jc w:val="both"/>
              <w:rPr>
                <w:highlight w:val="white"/>
              </w:rPr>
            </w:pPr>
            <w:r>
              <w:rPr>
                <w:highlight w:val="white"/>
              </w:rPr>
              <w:t xml:space="preserve">3. Trong trường hợp chấm dứt hoạt động do bị thu hồi Giấy phép thành lập quy định tại các Điểm b, c, d và đ Khoản 1 Điều 40 </w:t>
            </w:r>
            <w:r>
              <w:rPr>
                <w:b/>
                <w:i/>
                <w:highlight w:val="white"/>
              </w:rPr>
              <w:t>của Nghị định 123/2013/NĐ-CP ngày 14 tháng 10 năm 2013 của Chính phủ quy định chi tiết một số điều và biện pháp thi hành Luật Luật sư</w:t>
            </w:r>
            <w:r>
              <w:rPr>
                <w:highlight w:val="white"/>
              </w:rPr>
              <w:t xml:space="preserve"> thì chậm nhất là 60 ngày, kể từ ngày có quyết định thu hồi Giấy phép thành lập, chi nhánh, công ty luật nước ngoài phải nộp đủ số thuế còn nợ, thanh toán xong các khoản nợ khác; thực hiện xong thủ tục chấm dứt hợp đồng lao động đã ký với luật sư, người lao </w:t>
            </w:r>
            <w:r>
              <w:rPr>
                <w:highlight w:val="white"/>
              </w:rPr>
              <w:lastRenderedPageBreak/>
              <w:t>động khác; giải quyết xong hợp đồng dịch vụ pháp lý đã ký với khách hàng, trừ trường hợp có thỏa thuận khác.</w:t>
            </w:r>
          </w:p>
          <w:p w:rsidR="00A1148B" w:rsidRDefault="00A1148B" w:rsidP="00A1148B">
            <w:pPr>
              <w:shd w:val="clear" w:color="auto" w:fill="FFFFFF"/>
              <w:spacing w:before="120" w:after="120" w:line="260" w:lineRule="exact"/>
              <w:ind w:firstLine="720"/>
              <w:jc w:val="both"/>
              <w:rPr>
                <w:highlight w:val="white"/>
              </w:rPr>
            </w:pPr>
            <w:r>
              <w:rPr>
                <w:highlight w:val="white"/>
              </w:rPr>
              <w:t xml:space="preserve">Chi nhánh, công ty luật nước ngoài phải báo cáo bằng văn bản cho Bộ Tư pháp, Sở Tư pháp và cơ quan thuế của địa phương nơi đặt trụ sở về việc hoàn tất thủ tục nói trên; nộp lại Giấy phép thành lập cho Bộ Tư pháp </w:t>
            </w:r>
            <w:r>
              <w:rPr>
                <w:i/>
                <w:highlight w:val="white"/>
              </w:rPr>
              <w:t>(trường hợp Giấy phép do Bộ Tư pháp cấp) hoặc Ủy ban nhân dân cấp tỉnh (trường hợp Giấy phép do Ủy ban nhân dân cấp tỉnh cấp)</w:t>
            </w:r>
            <w:r>
              <w:rPr>
                <w:highlight w:val="white"/>
              </w:rPr>
              <w:t>, Giấy đăng ký hoạt động cho Sở Tư pháp và nộp lại con dấu cho cơ quan có thẩm quyền cấp và đăng ký việc sử dụng con dấu.</w:t>
            </w:r>
          </w:p>
        </w:tc>
        <w:tc>
          <w:tcPr>
            <w:tcW w:w="4020" w:type="dxa"/>
          </w:tcPr>
          <w:p w:rsidR="00A1148B" w:rsidRDefault="00A1148B" w:rsidP="00A1148B">
            <w:pPr>
              <w:spacing w:before="40" w:after="40" w:line="260" w:lineRule="exact"/>
              <w:ind w:firstLine="0"/>
              <w:jc w:val="both"/>
              <w:rPr>
                <w:highlight w:val="white"/>
              </w:rPr>
            </w:pPr>
            <w:r>
              <w:rPr>
                <w:highlight w:val="white"/>
              </w:rPr>
              <w:lastRenderedPageBreak/>
              <w:t xml:space="preserve">Tiếp thu một phần, bỏ nội dung Bộ Tư pháp (trường hợp Giấy phép do Bộ Tư pháp cấp) để phân cấp cho Ủy ban nhân dân cấp tỉnh. </w:t>
            </w:r>
          </w:p>
        </w:tc>
      </w:tr>
      <w:tr w:rsidR="00A1148B" w:rsidTr="00A02CBE">
        <w:trPr>
          <w:trHeight w:val="841"/>
        </w:trPr>
        <w:tc>
          <w:tcPr>
            <w:tcW w:w="812" w:type="dxa"/>
            <w:vMerge w:val="restart"/>
            <w:tcBorders>
              <w:bottom w:val="single" w:sz="4" w:space="0" w:color="000000"/>
            </w:tcBorders>
          </w:tcPr>
          <w:p w:rsidR="00A1148B" w:rsidRDefault="00A1148B" w:rsidP="00A1148B">
            <w:pPr>
              <w:spacing w:before="40" w:after="40" w:line="260" w:lineRule="exact"/>
              <w:ind w:firstLine="20"/>
              <w:jc w:val="center"/>
              <w:rPr>
                <w:b/>
                <w:highlight w:val="white"/>
              </w:rPr>
            </w:pPr>
            <w:r>
              <w:rPr>
                <w:b/>
                <w:highlight w:val="white"/>
              </w:rPr>
              <w:lastRenderedPageBreak/>
              <w:t>46</w:t>
            </w:r>
          </w:p>
        </w:tc>
        <w:tc>
          <w:tcPr>
            <w:tcW w:w="1843" w:type="dxa"/>
            <w:vMerge w:val="restart"/>
            <w:tcBorders>
              <w:bottom w:val="single" w:sz="4" w:space="0" w:color="000000"/>
            </w:tcBorders>
          </w:tcPr>
          <w:p w:rsidR="00A1148B" w:rsidRDefault="00A1148B" w:rsidP="00A1148B">
            <w:pPr>
              <w:spacing w:before="40" w:after="40" w:line="260" w:lineRule="exact"/>
              <w:ind w:firstLine="20"/>
              <w:jc w:val="both"/>
              <w:rPr>
                <w:b/>
                <w:highlight w:val="white"/>
              </w:rPr>
            </w:pPr>
            <w:r>
              <w:rPr>
                <w:b/>
                <w:highlight w:val="white"/>
              </w:rPr>
              <w:t>Điều 55. Bộ Tiêu chí đánh giá hiệu quả công tác phổ biến, giáo dục pháp luật</w:t>
            </w:r>
          </w:p>
        </w:tc>
        <w:tc>
          <w:tcPr>
            <w:tcW w:w="1940" w:type="dxa"/>
            <w:tcBorders>
              <w:bottom w:val="single" w:sz="4" w:space="0" w:color="000000"/>
            </w:tcBorders>
          </w:tcPr>
          <w:p w:rsidR="00A1148B" w:rsidRDefault="00A1148B" w:rsidP="00A1148B">
            <w:pPr>
              <w:spacing w:before="40" w:after="40" w:line="260" w:lineRule="exact"/>
              <w:ind w:firstLine="0"/>
              <w:jc w:val="both"/>
              <w:rPr>
                <w:highlight w:val="white"/>
              </w:rPr>
            </w:pPr>
            <w:r>
              <w:rPr>
                <w:highlight w:val="white"/>
              </w:rPr>
              <w:t>Gia Lai</w:t>
            </w:r>
          </w:p>
        </w:tc>
        <w:tc>
          <w:tcPr>
            <w:tcW w:w="6015" w:type="dxa"/>
            <w:tcBorders>
              <w:bottom w:val="single" w:sz="4" w:space="0" w:color="000000"/>
            </w:tcBorders>
          </w:tcPr>
          <w:p w:rsidR="00A1148B" w:rsidRDefault="00A1148B" w:rsidP="00A1148B">
            <w:pPr>
              <w:spacing w:before="40" w:after="40" w:line="260" w:lineRule="exact"/>
              <w:ind w:firstLine="20"/>
              <w:jc w:val="both"/>
              <w:rPr>
                <w:highlight w:val="white"/>
              </w:rPr>
            </w:pPr>
            <w:r>
              <w:rPr>
                <w:highlight w:val="white"/>
              </w:rPr>
              <w:t>Đề nghị nghiên cứu nội dung</w:t>
            </w:r>
            <w:r>
              <w:rPr>
                <w:i/>
                <w:highlight w:val="white"/>
              </w:rPr>
              <w:t xml:space="preserve"> </w:t>
            </w:r>
            <w:r>
              <w:rPr>
                <w:highlight w:val="white"/>
              </w:rPr>
              <w:t xml:space="preserve">tại Điều này nhằm bảo đảm tính phù hợp, thống nhất, cụ thể: hiện nay việc đánh giá hiệu quả công tác phổ biến, giáo dục pháp luật thực hiện theo quy định tại Thông tư số 03/2018/TT-BTP ngày 10/3/2018 của Bộ trưởng Bộ Tư pháp quy định Bộ tiêu chí đánh giá hiệu quả công tác phổ biến, giáo dục pháp luật; Quyết định số 979/QĐ-TTg ngày 12/8/2022 của Thủ tướng Chính phủ phê duyệt Đề án “Thí điểm đổi mới hoạt động đánh giá hiệu quả công tác phổ biến, giáo dục pháp luật”. Tại Quyết định số 979/QĐ-TTg quy định việc ban hành Khung tiêu chí đánh giá thí điểm hiệu quả công tác phổ biến, giáo dục pháp luật </w:t>
            </w:r>
            <w:r>
              <w:rPr>
                <w:i/>
                <w:highlight w:val="white"/>
              </w:rPr>
              <w:t xml:space="preserve">(Bộ trưởng Bộ Tư pháp ban hành Quyết định số 1666/QĐ-BTP ngày 09/9/2024 ban hành Tiêu chí chung đánh giá thí điểm hiệu quả công tác phổ biến, giáo dục pháp luật); tổng kết, rút kinh nghiệm, nghiên cứu đề xuất định hướng hoàn thiện thể chế về đánh giá hiệu quả công tác phổ biến, giáo dục pháp luật vào </w:t>
            </w:r>
            <w:r>
              <w:rPr>
                <w:b/>
                <w:i/>
                <w:highlight w:val="white"/>
              </w:rPr>
              <w:t>năm 2026</w:t>
            </w:r>
            <w:r>
              <w:rPr>
                <w:i/>
                <w:highlight w:val="white"/>
              </w:rPr>
              <w:t xml:space="preserve"> (mục 5 Phần IV Quyết định số 979/QĐ-TTg). Việc quy định các bộ, cơ quan ngang bộ, cơ quan thuộc Chính phủ, cơ quan khác ở trung ương, Ủy ban nhân dân cấp tỉnh, Ủy ban nhân dân cấp xã </w:t>
            </w:r>
            <w:r>
              <w:rPr>
                <w:b/>
                <w:i/>
                <w:highlight w:val="white"/>
              </w:rPr>
              <w:t>quyết định việc ban hàn</w:t>
            </w:r>
            <w:r>
              <w:rPr>
                <w:i/>
                <w:highlight w:val="white"/>
              </w:rPr>
              <w:t xml:space="preserve">h Bộ tiêu chí đánh giá hiệu quả công tác phổ biến, giáo dục pháp luật để phục vụ việc đánh giá hiệu quả công tác này </w:t>
            </w:r>
            <w:r>
              <w:rPr>
                <w:b/>
                <w:i/>
                <w:highlight w:val="white"/>
              </w:rPr>
              <w:t>trong ngành, lĩnh vực, địa bàn quản lý</w:t>
            </w:r>
            <w:r>
              <w:rPr>
                <w:i/>
                <w:highlight w:val="white"/>
              </w:rPr>
              <w:t xml:space="preserve"> tại Điều 55 của dự thảo văn bản trong khi “</w:t>
            </w:r>
            <w:r>
              <w:rPr>
                <w:b/>
                <w:i/>
                <w:highlight w:val="white"/>
              </w:rPr>
              <w:t>Nghị định này được thực hiện đến hết ngày 28 tháng 02 năm 2027</w:t>
            </w:r>
            <w:r>
              <w:rPr>
                <w:i/>
                <w:highlight w:val="white"/>
              </w:rPr>
              <w:t xml:space="preserve">” (khoản 2 Điều 58 dự thảo văn bản) </w:t>
            </w:r>
            <w:r>
              <w:rPr>
                <w:b/>
                <w:i/>
                <w:highlight w:val="white"/>
              </w:rPr>
              <w:t>là chưa phù hợp</w:t>
            </w:r>
            <w:r>
              <w:rPr>
                <w:i/>
                <w:highlight w:val="white"/>
              </w:rPr>
              <w:t xml:space="preserve">. Vì vậy, đề nghị Bộ Tư pháp tiến hành tổng kết, nghiên cứu đề xuất định hướng hoàn </w:t>
            </w:r>
            <w:r>
              <w:rPr>
                <w:i/>
                <w:highlight w:val="white"/>
              </w:rPr>
              <w:lastRenderedPageBreak/>
              <w:t>thiện thể chế về đánh giá hiệu quả công tác phổ biến, giáo dục pháp luật để áp dụng thống nhất việc đánh giá hiệu quả công tác phổ biến, giáo dục pháp luật trên phạm vi cả nước.</w:t>
            </w:r>
          </w:p>
        </w:tc>
        <w:tc>
          <w:tcPr>
            <w:tcW w:w="4020" w:type="dxa"/>
            <w:tcBorders>
              <w:bottom w:val="single" w:sz="4" w:space="0" w:color="000000"/>
            </w:tcBorders>
          </w:tcPr>
          <w:p w:rsidR="00A1148B" w:rsidRDefault="00A1148B" w:rsidP="00A1148B">
            <w:pPr>
              <w:spacing w:before="40" w:after="40" w:line="260" w:lineRule="exact"/>
              <w:ind w:firstLine="0"/>
              <w:jc w:val="both"/>
              <w:rPr>
                <w:highlight w:val="white"/>
              </w:rPr>
            </w:pPr>
            <w:r>
              <w:rPr>
                <w:highlight w:val="white"/>
              </w:rPr>
              <w:lastRenderedPageBreak/>
              <w:t>Không tiếp thu. Thực tiễn triển khai Bộ tiêu chí đánh giá hiệu quả công tác PBGDPL trong thời gian qua cho thấy, Bộ tiêu chí được Trung ương ban hành và áp dụng chung dẫn đến tính hình thức, không phù hợp với thực tế. Để bảo đảm đánh giá hiệu quả công tác PBGDPL được khả thi, thực chất, cần phân cấp cho UBND cấp tỉnh và cấp xã quyết định việc ban hành các tiêu chí đánh giá hiệu quả hoạt động PBGDPL thuộc phạm vị quản lý tại địa phương</w:t>
            </w:r>
          </w:p>
        </w:tc>
      </w:tr>
      <w:tr w:rsidR="00A1148B" w:rsidTr="00D43C4B">
        <w:trPr>
          <w:trHeight w:val="54"/>
        </w:trPr>
        <w:tc>
          <w:tcPr>
            <w:tcW w:w="812" w:type="dxa"/>
            <w:vMerge/>
            <w:tcBorders>
              <w:bottom w:val="single" w:sz="4" w:space="0" w:color="000000"/>
            </w:tcBorders>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Borders>
              <w:bottom w:val="single" w:sz="4" w:space="0" w:color="000000"/>
            </w:tcBorders>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Borders>
              <w:bottom w:val="single" w:sz="4" w:space="0" w:color="000000"/>
            </w:tcBorders>
          </w:tcPr>
          <w:p w:rsidR="00A1148B" w:rsidRDefault="00A1148B" w:rsidP="00A1148B">
            <w:pPr>
              <w:spacing w:before="40" w:after="40" w:line="260" w:lineRule="exact"/>
              <w:ind w:firstLine="0"/>
              <w:jc w:val="both"/>
              <w:rPr>
                <w:highlight w:val="white"/>
              </w:rPr>
            </w:pPr>
            <w:r>
              <w:rPr>
                <w:highlight w:val="white"/>
              </w:rPr>
              <w:t>Hà Nội</w:t>
            </w:r>
          </w:p>
        </w:tc>
        <w:tc>
          <w:tcPr>
            <w:tcW w:w="601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A1148B" w:rsidRDefault="00A1148B" w:rsidP="00A1148B">
            <w:pPr>
              <w:spacing w:before="40" w:after="40" w:line="260" w:lineRule="exact"/>
              <w:ind w:firstLine="0"/>
              <w:jc w:val="both"/>
              <w:rPr>
                <w:b/>
                <w:highlight w:val="white"/>
                <w:u w:val="single"/>
              </w:rPr>
            </w:pPr>
            <w:r>
              <w:rPr>
                <w:b/>
                <w:highlight w:val="white"/>
              </w:rPr>
              <w:t>Đề nghị chỉnh lý thành: “</w:t>
            </w:r>
            <w:r>
              <w:rPr>
                <w:highlight w:val="white"/>
              </w:rPr>
              <w:t xml:space="preserve">Trong phạm vi nhiệm vụ, quyền hạn của mình và căn cứ tình hình thực tiễn, các bộ, cơ quan ngang bộ, cơ quan thuộc Chính phủ, cơ quan khác ở trung ương, Ủy ban nhân dân cấp tỉnh, </w:t>
            </w:r>
            <w:r>
              <w:rPr>
                <w:b/>
                <w:strike/>
                <w:highlight w:val="white"/>
              </w:rPr>
              <w:t>Ủy ban nhân dân cấp xã</w:t>
            </w:r>
            <w:r>
              <w:rPr>
                <w:highlight w:val="white"/>
              </w:rPr>
              <w:t xml:space="preserve"> quyết định việc ban hành Bộ tiêu chí đánh giá hiệu quả công tác phổ biến, giáo dục pháp luật để phục vụ việc đánh giá hiệu quả công tác này trong ngành, lĩnh vực, địa bàn quản lý; </w:t>
            </w:r>
            <w:r>
              <w:rPr>
                <w:b/>
                <w:highlight w:val="white"/>
                <w:u w:val="single"/>
              </w:rPr>
              <w:t>UBND cấp xã tổ chức</w:t>
            </w:r>
            <w:r>
              <w:rPr>
                <w:highlight w:val="white"/>
                <w:u w:val="single"/>
              </w:rPr>
              <w:t xml:space="preserve"> </w:t>
            </w:r>
            <w:r>
              <w:rPr>
                <w:b/>
                <w:highlight w:val="white"/>
                <w:u w:val="single"/>
              </w:rPr>
              <w:t>tự đánh giá hiệu quả công tác phổ biến giáo dục pháp luật địa bàn quản lý</w:t>
            </w:r>
          </w:p>
        </w:tc>
        <w:tc>
          <w:tcPr>
            <w:tcW w:w="4020" w:type="dxa"/>
            <w:tcBorders>
              <w:bottom w:val="single" w:sz="4" w:space="0" w:color="000000"/>
            </w:tcBorders>
          </w:tcPr>
          <w:p w:rsidR="00A1148B" w:rsidRDefault="00A1148B" w:rsidP="00A1148B">
            <w:pPr>
              <w:spacing w:before="40" w:after="40" w:line="260" w:lineRule="exact"/>
              <w:ind w:firstLine="0"/>
              <w:jc w:val="both"/>
              <w:rPr>
                <w:highlight w:val="white"/>
              </w:rPr>
            </w:pPr>
            <w:r>
              <w:rPr>
                <w:highlight w:val="white"/>
              </w:rPr>
              <w:t xml:space="preserve">Không tiếp thu. Việc ban hành tiêu chí phải gắn với chủ thể thực hiện dể bảo đảm sát với đặc thù từng hoạt động. Theo đó, UBND xã cũng có quyền quyết định ban hành tiêu chí đánh giá đối với các hoạt động PBGDPL được bố trí từ ngân sách của mình </w:t>
            </w:r>
          </w:p>
        </w:tc>
      </w:tr>
      <w:tr w:rsidR="00A1148B">
        <w:trPr>
          <w:trHeight w:val="280"/>
        </w:trPr>
        <w:tc>
          <w:tcPr>
            <w:tcW w:w="812" w:type="dxa"/>
            <w:vMerge w:val="restart"/>
          </w:tcPr>
          <w:p w:rsidR="00A1148B" w:rsidRDefault="00A1148B" w:rsidP="00A1148B">
            <w:pPr>
              <w:spacing w:before="40" w:after="40" w:line="260" w:lineRule="exact"/>
              <w:ind w:firstLine="20"/>
              <w:jc w:val="center"/>
              <w:rPr>
                <w:b/>
                <w:highlight w:val="white"/>
              </w:rPr>
            </w:pPr>
            <w:r>
              <w:rPr>
                <w:b/>
                <w:highlight w:val="white"/>
              </w:rPr>
              <w:t>47</w:t>
            </w:r>
          </w:p>
        </w:tc>
        <w:tc>
          <w:tcPr>
            <w:tcW w:w="1843" w:type="dxa"/>
            <w:vMerge w:val="restart"/>
          </w:tcPr>
          <w:p w:rsidR="00A1148B" w:rsidRDefault="00A1148B" w:rsidP="00A1148B">
            <w:pPr>
              <w:spacing w:before="40" w:after="40" w:line="260" w:lineRule="exact"/>
              <w:ind w:firstLine="20"/>
              <w:jc w:val="both"/>
              <w:rPr>
                <w:b/>
                <w:highlight w:val="white"/>
              </w:rPr>
            </w:pPr>
            <w:r>
              <w:rPr>
                <w:b/>
                <w:highlight w:val="white"/>
              </w:rPr>
              <w:t>Điều 56. Trách nhiệm quản lý nhà nước về trợ giúp pháp lý</w:t>
            </w:r>
          </w:p>
        </w:tc>
        <w:tc>
          <w:tcPr>
            <w:tcW w:w="1940" w:type="dxa"/>
            <w:tcBorders>
              <w:bottom w:val="single" w:sz="4" w:space="0" w:color="000000"/>
            </w:tcBorders>
          </w:tcPr>
          <w:p w:rsidR="00A1148B" w:rsidRDefault="00A1148B" w:rsidP="00A1148B">
            <w:pPr>
              <w:spacing w:before="40" w:after="40" w:line="260" w:lineRule="exact"/>
              <w:ind w:firstLine="0"/>
              <w:jc w:val="both"/>
              <w:rPr>
                <w:highlight w:val="white"/>
              </w:rPr>
            </w:pPr>
            <w:r>
              <w:rPr>
                <w:highlight w:val="white"/>
              </w:rPr>
              <w:t>Cao Bằng</w:t>
            </w:r>
          </w:p>
        </w:tc>
        <w:tc>
          <w:tcPr>
            <w:tcW w:w="6015" w:type="dxa"/>
            <w:tcBorders>
              <w:bottom w:val="single" w:sz="4" w:space="0" w:color="000000"/>
            </w:tcBorders>
          </w:tcPr>
          <w:p w:rsidR="00A1148B" w:rsidRDefault="00A1148B" w:rsidP="00A1148B">
            <w:pPr>
              <w:spacing w:before="40" w:after="40" w:line="260" w:lineRule="exact"/>
              <w:ind w:firstLine="20"/>
              <w:jc w:val="both"/>
              <w:rPr>
                <w:highlight w:val="white"/>
              </w:rPr>
            </w:pPr>
            <w:r>
              <w:rPr>
                <w:highlight w:val="white"/>
              </w:rPr>
              <w:t>Tại điểm g khoản 2 Điều 56, đề nghị bỏ cụm từ “Thanh tra” để phù hợp với chủ trương hiện nay là chuyển nhiệm vụ thanh tra chuyên ngành từ các Bộ về Thanh tra Chính phủ.</w:t>
            </w:r>
          </w:p>
        </w:tc>
        <w:tc>
          <w:tcPr>
            <w:tcW w:w="4020" w:type="dxa"/>
          </w:tcPr>
          <w:p w:rsidR="00A1148B" w:rsidRDefault="00A1148B" w:rsidP="00A1148B">
            <w:pPr>
              <w:spacing w:before="40" w:after="40" w:line="260" w:lineRule="exact"/>
              <w:ind w:firstLine="20"/>
              <w:jc w:val="both"/>
              <w:rPr>
                <w:highlight w:val="white"/>
              </w:rPr>
            </w:pPr>
            <w:r>
              <w:rPr>
                <w:highlight w:val="white"/>
              </w:rPr>
              <w:t>nhất trí, tiếp thu tại dự thảo Nghị định</w:t>
            </w:r>
          </w:p>
        </w:tc>
      </w:tr>
      <w:tr w:rsidR="00A1148B">
        <w:trPr>
          <w:trHeight w:val="280"/>
        </w:trPr>
        <w:tc>
          <w:tcPr>
            <w:tcW w:w="812" w:type="dxa"/>
            <w:vMerge/>
          </w:tcPr>
          <w:p w:rsidR="00A1148B" w:rsidRDefault="00A1148B" w:rsidP="00A1148B">
            <w:pPr>
              <w:spacing w:before="40" w:after="40" w:line="260" w:lineRule="exact"/>
              <w:ind w:firstLine="20"/>
              <w:jc w:val="center"/>
              <w:rPr>
                <w:b/>
                <w:highlight w:val="white"/>
              </w:rPr>
            </w:pPr>
          </w:p>
        </w:tc>
        <w:tc>
          <w:tcPr>
            <w:tcW w:w="1843" w:type="dxa"/>
            <w:vMerge/>
          </w:tcPr>
          <w:p w:rsidR="00A1148B" w:rsidRDefault="00A1148B" w:rsidP="00A1148B">
            <w:pPr>
              <w:spacing w:line="260" w:lineRule="exact"/>
              <w:ind w:firstLine="0"/>
              <w:jc w:val="both"/>
              <w:rPr>
                <w:b/>
                <w:highlight w:val="white"/>
              </w:rPr>
            </w:pPr>
          </w:p>
        </w:tc>
        <w:tc>
          <w:tcPr>
            <w:tcW w:w="1940" w:type="dxa"/>
            <w:tcBorders>
              <w:bottom w:val="single" w:sz="4" w:space="0" w:color="000000"/>
            </w:tcBorders>
          </w:tcPr>
          <w:p w:rsidR="00A1148B" w:rsidRDefault="00A1148B" w:rsidP="00A1148B">
            <w:pPr>
              <w:spacing w:before="40" w:after="40" w:line="260" w:lineRule="exact"/>
              <w:ind w:firstLine="0"/>
              <w:jc w:val="both"/>
              <w:rPr>
                <w:highlight w:val="white"/>
              </w:rPr>
            </w:pPr>
            <w:r>
              <w:rPr>
                <w:highlight w:val="white"/>
              </w:rPr>
              <w:t xml:space="preserve">Hà Nam </w:t>
            </w:r>
          </w:p>
        </w:tc>
        <w:tc>
          <w:tcPr>
            <w:tcW w:w="6015" w:type="dxa"/>
            <w:tcBorders>
              <w:bottom w:val="single" w:sz="4" w:space="0" w:color="000000"/>
            </w:tcBorders>
          </w:tcPr>
          <w:p w:rsidR="00A1148B" w:rsidRDefault="00A1148B" w:rsidP="00A1148B">
            <w:pPr>
              <w:spacing w:before="40" w:after="40" w:line="260" w:lineRule="exact"/>
              <w:ind w:firstLine="20"/>
              <w:jc w:val="both"/>
              <w:rPr>
                <w:highlight w:val="white"/>
              </w:rPr>
            </w:pPr>
            <w:r>
              <w:rPr>
                <w:highlight w:val="white"/>
              </w:rPr>
              <w:t>Đề nghị bổ sung trách nhiệm của UBND cấp xã trong hoạt động trợ giúp pháp lý tại Điều 56: “Hướng dẫn người thuộc hiện được trợ giúp pháp thực hiện quyền được trợ giúp pháp lý; phối hợp tổ chức các hoạt động truyền thông về trợ giúp pháp lý tại địa phương”.</w:t>
            </w:r>
          </w:p>
        </w:tc>
        <w:tc>
          <w:tcPr>
            <w:tcW w:w="4020" w:type="dxa"/>
          </w:tcPr>
          <w:p w:rsidR="00A1148B" w:rsidRDefault="00A1148B" w:rsidP="00A1148B">
            <w:pPr>
              <w:spacing w:before="40" w:after="40" w:line="260" w:lineRule="exact"/>
              <w:ind w:firstLine="20"/>
              <w:jc w:val="both"/>
              <w:rPr>
                <w:highlight w:val="white"/>
              </w:rPr>
            </w:pPr>
            <w:r>
              <w:rPr>
                <w:highlight w:val="white"/>
              </w:rPr>
              <w:t>Thông tư số 03/2021/TT-BTP ngày 25/5/2021 Sửa đổi, bổ sung một số điều của Thông tư số 08/2017/TT-BTP ngày 15 tháng 11 năm 2017 của Bộ trưởng Bộ Tư pháp quy định chi tiết một số điều của Luật Trợ giúp pháp lý và hướng dẫn giấy tờ trong hoạt động trợ giúp pháp đã quy định vấn đề này</w:t>
            </w:r>
          </w:p>
        </w:tc>
      </w:tr>
      <w:tr w:rsidR="00A1148B">
        <w:trPr>
          <w:trHeight w:val="280"/>
        </w:trPr>
        <w:tc>
          <w:tcPr>
            <w:tcW w:w="812" w:type="dxa"/>
            <w:vMerge/>
          </w:tcPr>
          <w:p w:rsidR="00A1148B" w:rsidRDefault="00A1148B" w:rsidP="00A1148B">
            <w:pPr>
              <w:spacing w:before="40" w:after="40" w:line="260" w:lineRule="exact"/>
              <w:ind w:firstLine="20"/>
              <w:jc w:val="center"/>
              <w:rPr>
                <w:b/>
                <w:highlight w:val="white"/>
              </w:rPr>
            </w:pPr>
          </w:p>
        </w:tc>
        <w:tc>
          <w:tcPr>
            <w:tcW w:w="1843" w:type="dxa"/>
            <w:vMerge/>
          </w:tcPr>
          <w:p w:rsidR="00A1148B" w:rsidRDefault="00A1148B" w:rsidP="00A1148B">
            <w:pPr>
              <w:spacing w:line="260" w:lineRule="exact"/>
              <w:ind w:firstLine="0"/>
              <w:jc w:val="both"/>
              <w:rPr>
                <w:b/>
                <w:highlight w:val="white"/>
              </w:rPr>
            </w:pPr>
          </w:p>
        </w:tc>
        <w:tc>
          <w:tcPr>
            <w:tcW w:w="1940" w:type="dxa"/>
            <w:tcBorders>
              <w:bottom w:val="single" w:sz="4" w:space="0" w:color="000000"/>
            </w:tcBorders>
          </w:tcPr>
          <w:p w:rsidR="00A1148B" w:rsidRDefault="00A1148B" w:rsidP="00A1148B">
            <w:pPr>
              <w:spacing w:before="40" w:after="40" w:line="260" w:lineRule="exact"/>
              <w:ind w:firstLine="0"/>
              <w:jc w:val="both"/>
              <w:rPr>
                <w:highlight w:val="white"/>
              </w:rPr>
            </w:pPr>
            <w:r>
              <w:rPr>
                <w:highlight w:val="white"/>
              </w:rPr>
              <w:t>Quảng Trị, Bắc giang</w:t>
            </w:r>
          </w:p>
        </w:tc>
        <w:tc>
          <w:tcPr>
            <w:tcW w:w="6015" w:type="dxa"/>
            <w:tcBorders>
              <w:bottom w:val="single" w:sz="4" w:space="0" w:color="000000"/>
            </w:tcBorders>
          </w:tcPr>
          <w:p w:rsidR="00A1148B" w:rsidRDefault="00A1148B" w:rsidP="00A1148B">
            <w:pPr>
              <w:spacing w:before="40" w:after="40" w:line="260" w:lineRule="exact"/>
              <w:ind w:firstLine="20"/>
              <w:jc w:val="both"/>
              <w:rPr>
                <w:highlight w:val="white"/>
              </w:rPr>
            </w:pPr>
            <w:r>
              <w:rPr>
                <w:highlight w:val="white"/>
              </w:rPr>
              <w:t xml:space="preserve">Đề nghị sửa đổi bổ sung khoản 4, 5, 6 Điều </w:t>
            </w:r>
            <w:proofErr w:type="gramStart"/>
            <w:r>
              <w:rPr>
                <w:highlight w:val="white"/>
              </w:rPr>
              <w:t>56  của</w:t>
            </w:r>
            <w:proofErr w:type="gramEnd"/>
            <w:r>
              <w:rPr>
                <w:highlight w:val="white"/>
              </w:rPr>
              <w:t xml:space="preserve"> Nghị định như sau:</w:t>
            </w:r>
          </w:p>
          <w:p w:rsidR="00A1148B" w:rsidRDefault="00A1148B" w:rsidP="00A1148B">
            <w:pPr>
              <w:spacing w:before="40" w:after="40" w:line="260" w:lineRule="exact"/>
              <w:ind w:firstLine="20"/>
              <w:jc w:val="both"/>
              <w:rPr>
                <w:highlight w:val="white"/>
              </w:rPr>
            </w:pPr>
            <w:r>
              <w:rPr>
                <w:highlight w:val="white"/>
              </w:rPr>
              <w:t>“Điều 56. Trách nhiệm quản lý nhà nước về trợ giúp pháp lý</w:t>
            </w:r>
          </w:p>
          <w:p w:rsidR="00A1148B" w:rsidRDefault="00A1148B" w:rsidP="00A1148B">
            <w:pPr>
              <w:spacing w:before="40" w:after="40" w:line="260" w:lineRule="exact"/>
              <w:ind w:firstLine="20"/>
              <w:jc w:val="both"/>
              <w:rPr>
                <w:i/>
                <w:highlight w:val="white"/>
                <w:u w:val="single"/>
              </w:rPr>
            </w:pPr>
            <w:r>
              <w:rPr>
                <w:highlight w:val="white"/>
              </w:rPr>
              <w:t xml:space="preserve">4. Ủy ban nhân dân cấp tỉnh trong phạm vi nhiệm vụ, quyền hạn của mình quản lý nhà nước về trợ giúp pháp lý tại địa phương; bảo đảm các điều kiện làm việc cho Trung tâm trợ giúp pháp lý nhà nước </w:t>
            </w:r>
            <w:r>
              <w:rPr>
                <w:i/>
                <w:highlight w:val="white"/>
                <w:u w:val="single"/>
              </w:rPr>
              <w:t>và Chi nhánh của Trung tâm.</w:t>
            </w:r>
          </w:p>
          <w:p w:rsidR="00A1148B" w:rsidRDefault="00A1148B" w:rsidP="00A1148B">
            <w:pPr>
              <w:spacing w:before="40" w:after="40" w:line="260" w:lineRule="exact"/>
              <w:ind w:firstLine="20"/>
              <w:jc w:val="both"/>
              <w:rPr>
                <w:i/>
                <w:highlight w:val="white"/>
                <w:u w:val="single"/>
              </w:rPr>
            </w:pPr>
            <w:r>
              <w:rPr>
                <w:highlight w:val="white"/>
              </w:rPr>
              <w:t xml:space="preserve">5. </w:t>
            </w:r>
            <w:r>
              <w:rPr>
                <w:i/>
                <w:highlight w:val="white"/>
                <w:u w:val="single"/>
              </w:rPr>
              <w:t>Sở Tư pháp có trách nhiệm quản lý và tổ chức đánh giá chất lượng vụ việc trợ giúp pháp lý.</w:t>
            </w:r>
          </w:p>
          <w:p w:rsidR="00A1148B" w:rsidRDefault="00A1148B" w:rsidP="00A1148B">
            <w:pPr>
              <w:spacing w:before="40" w:after="40" w:line="260" w:lineRule="exact"/>
              <w:ind w:firstLine="20"/>
              <w:jc w:val="both"/>
              <w:rPr>
                <w:highlight w:val="white"/>
              </w:rPr>
            </w:pPr>
            <w:r>
              <w:rPr>
                <w:highlight w:val="white"/>
              </w:rPr>
              <w:t xml:space="preserve">6. Giám đốc Sở Tư pháp xem xét việc đề nghị cấp thẻ cộng tác viên và </w:t>
            </w:r>
            <w:r>
              <w:rPr>
                <w:i/>
                <w:highlight w:val="white"/>
                <w:u w:val="single"/>
              </w:rPr>
              <w:t>tham mưu, trình Chủ tịch Ủy ban nhân dân cấp tỉnh bổ nhiệm và cấp thẻ trợ giúp viên pháp lý; miễn nhiệm và thu hồi thẻ trợ giúp viên pháp lý. Cấp lại thẻ trợ giúp viên pháp lý.”</w:t>
            </w:r>
          </w:p>
        </w:tc>
        <w:tc>
          <w:tcPr>
            <w:tcW w:w="4020" w:type="dxa"/>
            <w:tcBorders>
              <w:bottom w:val="single" w:sz="4" w:space="0" w:color="000000"/>
            </w:tcBorders>
          </w:tcPr>
          <w:p w:rsidR="00A1148B" w:rsidRDefault="00C95C01" w:rsidP="00A1148B">
            <w:pPr>
              <w:spacing w:before="40" w:after="40" w:line="260" w:lineRule="exact"/>
              <w:ind w:firstLine="2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Cục Phổ biến, giáo dục pháp luật và Trợ giúp pháp lý </w:t>
            </w:r>
          </w:p>
        </w:tc>
        <w:tc>
          <w:tcPr>
            <w:tcW w:w="6015" w:type="dxa"/>
          </w:tcPr>
          <w:p w:rsidR="00A1148B" w:rsidRDefault="00A1148B" w:rsidP="00A1148B">
            <w:pPr>
              <w:spacing w:before="40" w:after="40" w:line="260" w:lineRule="exact"/>
              <w:ind w:firstLine="20"/>
              <w:jc w:val="both"/>
              <w:rPr>
                <w:highlight w:val="white"/>
              </w:rPr>
            </w:pPr>
            <w:r>
              <w:rPr>
                <w:highlight w:val="white"/>
              </w:rPr>
              <w:t>- Đề nghị chỉnh sửa khoản 5 Điều 56 dự thảo Nghị định thành: “</w:t>
            </w:r>
            <w:r>
              <w:rPr>
                <w:i/>
                <w:highlight w:val="white"/>
              </w:rPr>
              <w:t xml:space="preserve">5. </w:t>
            </w:r>
            <w:r>
              <w:rPr>
                <w:b/>
                <w:i/>
                <w:highlight w:val="white"/>
                <w:u w:val="single"/>
              </w:rPr>
              <w:t>Ủy ban nhân dân cấp tỉnh</w:t>
            </w:r>
            <w:r>
              <w:rPr>
                <w:i/>
                <w:highlight w:val="white"/>
              </w:rPr>
              <w:t xml:space="preserve"> thực hiện đánh giá chất lượng vụ việc trợ giúp pháp lý. Tổ chức thực hiện trợ giúp pháp lý thực hiện thẩm định chất lượng vụ việc trợ giúp pháp lý.</w:t>
            </w:r>
          </w:p>
          <w:p w:rsidR="00A1148B" w:rsidRDefault="00A1148B" w:rsidP="00A1148B">
            <w:pPr>
              <w:spacing w:before="40" w:after="40" w:line="260" w:lineRule="exact"/>
              <w:ind w:firstLine="20"/>
              <w:jc w:val="both"/>
              <w:rPr>
                <w:highlight w:val="white"/>
              </w:rPr>
            </w:pPr>
            <w:r>
              <w:rPr>
                <w:highlight w:val="white"/>
              </w:rPr>
              <w:t>- Đề nghị chỉnh sửa lại khoản 6 Điều 56 dự thảo Nghị định như sau: “</w:t>
            </w:r>
            <w:r>
              <w:rPr>
                <w:i/>
                <w:highlight w:val="white"/>
              </w:rPr>
              <w:t xml:space="preserve">6. Giám đốc Sở Tư pháp </w:t>
            </w:r>
            <w:r>
              <w:rPr>
                <w:b/>
                <w:i/>
                <w:highlight w:val="white"/>
                <w:u w:val="single"/>
              </w:rPr>
              <w:t>quản lý,</w:t>
            </w:r>
            <w:r>
              <w:rPr>
                <w:i/>
                <w:highlight w:val="white"/>
              </w:rPr>
              <w:t xml:space="preserve"> xem xét, </w:t>
            </w:r>
            <w:r>
              <w:rPr>
                <w:b/>
                <w:i/>
                <w:highlight w:val="white"/>
                <w:u w:val="single"/>
              </w:rPr>
              <w:t>quyết định</w:t>
            </w:r>
            <w:r>
              <w:rPr>
                <w:i/>
                <w:highlight w:val="white"/>
              </w:rPr>
              <w:t xml:space="preserve"> cấp thẻ cộng tác viên và tham mưu, trình Chủ tịch Ủy ban nhân dân cấp tỉnh cấp thẻ trợ giúp viên pháp lý theo mẫu do Bộ Tư pháp ban hành.”</w:t>
            </w:r>
          </w:p>
        </w:tc>
        <w:tc>
          <w:tcPr>
            <w:tcW w:w="4020" w:type="dxa"/>
          </w:tcPr>
          <w:p w:rsidR="00A1148B" w:rsidRDefault="00A1148B" w:rsidP="00A1148B">
            <w:pPr>
              <w:widowControl w:val="0"/>
              <w:pBdr>
                <w:top w:val="nil"/>
                <w:left w:val="nil"/>
                <w:bottom w:val="nil"/>
                <w:right w:val="nil"/>
                <w:between w:val="nil"/>
              </w:pBdr>
              <w:spacing w:line="260" w:lineRule="exact"/>
              <w:ind w:firstLine="0"/>
              <w:rPr>
                <w:highlight w:val="white"/>
              </w:rPr>
            </w:pP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 xml:space="preserve">Điện Biên </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Tại Điều 56 của dự thảo Nghị định đề nghị xem xét lại nội dung của điều luật để phù hợp với tên gọi của Chương III: “Phân cấp thẩm quyền thuộc lĩnh vực tư pháp cho Ủy ban nhân dân cấp tỉnh”. Theo đó tại điều luật, đề nghị quy định rõ thẩm quyền của UBND cấp tỉnh trong công tác quản lý về trợ giúp pháp lý tại địa phương như: Quyết định cơ cấu bên trong của Trung tâm trợ giúp pháp lý; việc thành lập, giải thể, sáp nhập các Chi nhánh; thực hiện cấp, thu hồi thẻ </w:t>
            </w:r>
          </w:p>
          <w:p w:rsidR="00A1148B" w:rsidRDefault="00A1148B" w:rsidP="00A1148B">
            <w:pPr>
              <w:spacing w:before="40" w:after="40" w:line="260" w:lineRule="exact"/>
              <w:ind w:firstLine="20"/>
              <w:jc w:val="both"/>
              <w:rPr>
                <w:highlight w:val="white"/>
              </w:rPr>
            </w:pPr>
            <w:r>
              <w:rPr>
                <w:highlight w:val="white"/>
              </w:rPr>
              <w:t>Trợ giúp viên pháp lý; xét thăng hạng Trợ giúp viên pháp lý; phân quyền, ủy quyền quản lý công lý công tác trợ giúp pháp lý cho Sở Tư pháp theo quy định.</w:t>
            </w:r>
          </w:p>
        </w:tc>
        <w:tc>
          <w:tcPr>
            <w:tcW w:w="4020" w:type="dxa"/>
          </w:tcPr>
          <w:p w:rsidR="00A1148B" w:rsidRDefault="00C95C01" w:rsidP="00A1148B">
            <w:pPr>
              <w:widowControl w:val="0"/>
              <w:pBdr>
                <w:top w:val="nil"/>
                <w:left w:val="nil"/>
                <w:bottom w:val="nil"/>
                <w:right w:val="nil"/>
                <w:between w:val="nil"/>
              </w:pBdr>
              <w:spacing w:line="260" w:lineRule="exact"/>
              <w:ind w:firstLine="0"/>
              <w:rPr>
                <w:highlight w:val="white"/>
              </w:rPr>
            </w:pPr>
            <w:r>
              <w:rPr>
                <w:highlight w:val="white"/>
              </w:rPr>
              <w:t>Tiếp thu, chỉnh lý tại dự thảo Nghị định.</w:t>
            </w:r>
          </w:p>
        </w:tc>
      </w:tr>
      <w:tr w:rsidR="00A1148B">
        <w:trPr>
          <w:trHeight w:val="280"/>
        </w:trPr>
        <w:tc>
          <w:tcPr>
            <w:tcW w:w="812" w:type="dxa"/>
          </w:tcPr>
          <w:p w:rsidR="00A1148B" w:rsidRDefault="00A1148B" w:rsidP="00A1148B">
            <w:pPr>
              <w:spacing w:before="40" w:after="40" w:line="260" w:lineRule="exact"/>
              <w:ind w:firstLine="20"/>
              <w:jc w:val="center"/>
              <w:rPr>
                <w:b/>
                <w:highlight w:val="white"/>
              </w:rPr>
            </w:pPr>
            <w:r>
              <w:rPr>
                <w:b/>
                <w:highlight w:val="white"/>
              </w:rPr>
              <w:t>48</w:t>
            </w:r>
          </w:p>
        </w:tc>
        <w:tc>
          <w:tcPr>
            <w:tcW w:w="1843" w:type="dxa"/>
          </w:tcPr>
          <w:p w:rsidR="00A1148B" w:rsidRDefault="00A1148B" w:rsidP="00A1148B">
            <w:pPr>
              <w:spacing w:before="40" w:after="40" w:line="260" w:lineRule="exact"/>
              <w:ind w:firstLine="20"/>
              <w:jc w:val="both"/>
              <w:rPr>
                <w:b/>
                <w:highlight w:val="white"/>
              </w:rPr>
            </w:pPr>
            <w:r>
              <w:rPr>
                <w:b/>
                <w:highlight w:val="white"/>
              </w:rPr>
              <w:t xml:space="preserve">Điều 57. </w:t>
            </w:r>
            <w:r>
              <w:rPr>
                <w:b/>
                <w:highlight w:val="yellow"/>
              </w:rPr>
              <w:t>Xây dựng, quản lý và sử dụng mạng lưới vấn viên pháp luật</w:t>
            </w:r>
          </w:p>
        </w:tc>
        <w:tc>
          <w:tcPr>
            <w:tcW w:w="1940" w:type="dxa"/>
          </w:tcPr>
          <w:p w:rsidR="00A1148B" w:rsidRDefault="00A1148B" w:rsidP="00A1148B">
            <w:pPr>
              <w:spacing w:before="40" w:after="40" w:line="260" w:lineRule="exact"/>
              <w:ind w:firstLine="0"/>
              <w:jc w:val="both"/>
              <w:rPr>
                <w:highlight w:val="white"/>
              </w:rPr>
            </w:pPr>
            <w:r>
              <w:rPr>
                <w:highlight w:val="white"/>
              </w:rPr>
              <w:t>Hậu Giang</w:t>
            </w:r>
          </w:p>
          <w:p w:rsidR="00A1148B" w:rsidRDefault="00A1148B" w:rsidP="00A1148B">
            <w:pPr>
              <w:spacing w:before="40" w:after="40" w:line="260" w:lineRule="exact"/>
              <w:ind w:firstLine="0"/>
              <w:jc w:val="both"/>
              <w:rPr>
                <w:highlight w:val="white"/>
              </w:rPr>
            </w:pPr>
            <w:r>
              <w:rPr>
                <w:highlight w:val="white"/>
              </w:rPr>
              <w:t>Gia Lai</w:t>
            </w:r>
          </w:p>
          <w:p w:rsidR="00A1148B" w:rsidRDefault="00A1148B" w:rsidP="00A1148B">
            <w:pPr>
              <w:spacing w:before="40" w:after="40" w:line="260" w:lineRule="exact"/>
              <w:ind w:firstLine="0"/>
              <w:jc w:val="both"/>
              <w:rPr>
                <w:highlight w:val="white"/>
              </w:rPr>
            </w:pPr>
            <w:r>
              <w:rPr>
                <w:highlight w:val="white"/>
              </w:rPr>
              <w:t>Lạng Sơn</w:t>
            </w:r>
          </w:p>
        </w:tc>
        <w:tc>
          <w:tcPr>
            <w:tcW w:w="6015" w:type="dxa"/>
          </w:tcPr>
          <w:p w:rsidR="00A1148B" w:rsidRDefault="00A1148B" w:rsidP="00A1148B">
            <w:pPr>
              <w:spacing w:before="40" w:after="40" w:line="260" w:lineRule="exact"/>
              <w:ind w:firstLine="0"/>
              <w:jc w:val="both"/>
              <w:rPr>
                <w:highlight w:val="white"/>
              </w:rPr>
            </w:pPr>
            <w:r>
              <w:rPr>
                <w:highlight w:val="white"/>
              </w:rPr>
              <w:t>Tại tiêu đề Điều 57 dự thảo Nghị định, đề nghị xem xét điều chỉnh, bổ sung: "Điều 57. Xây dựng, quản lý và sử dụng mạng lưới tư vấn viên pháp luật".</w:t>
            </w:r>
          </w:p>
        </w:tc>
        <w:tc>
          <w:tcPr>
            <w:tcW w:w="4020" w:type="dxa"/>
          </w:tcPr>
          <w:p w:rsidR="00A1148B" w:rsidRDefault="00C95C01" w:rsidP="00A1148B">
            <w:pPr>
              <w:widowControl w:val="0"/>
              <w:pBdr>
                <w:top w:val="nil"/>
                <w:left w:val="nil"/>
                <w:bottom w:val="nil"/>
                <w:right w:val="nil"/>
                <w:between w:val="nil"/>
              </w:pBdr>
              <w:spacing w:line="260" w:lineRule="exact"/>
              <w:ind w:firstLine="0"/>
              <w:rPr>
                <w:highlight w:val="white"/>
              </w:rPr>
            </w:pPr>
            <w:r>
              <w:rPr>
                <w:highlight w:val="white"/>
              </w:rPr>
              <w:t>Tiếp thu, chỉnh lý tại dự thảo Nghị định.</w:t>
            </w:r>
          </w:p>
        </w:tc>
      </w:tr>
      <w:tr w:rsidR="00A1148B">
        <w:trPr>
          <w:trHeight w:val="280"/>
        </w:trPr>
        <w:tc>
          <w:tcPr>
            <w:tcW w:w="812" w:type="dxa"/>
          </w:tcPr>
          <w:p w:rsidR="00A1148B" w:rsidRDefault="00A1148B" w:rsidP="00A1148B">
            <w:pPr>
              <w:spacing w:before="40" w:after="40" w:line="260" w:lineRule="exact"/>
              <w:ind w:firstLine="20"/>
              <w:jc w:val="center"/>
              <w:rPr>
                <w:b/>
                <w:highlight w:val="white"/>
              </w:rPr>
            </w:pPr>
            <w:r>
              <w:rPr>
                <w:b/>
                <w:highlight w:val="white"/>
              </w:rPr>
              <w:t>49</w:t>
            </w:r>
          </w:p>
        </w:tc>
        <w:tc>
          <w:tcPr>
            <w:tcW w:w="1843" w:type="dxa"/>
          </w:tcPr>
          <w:p w:rsidR="00A1148B" w:rsidRDefault="00A1148B" w:rsidP="00A1148B">
            <w:pPr>
              <w:spacing w:before="40" w:after="40" w:line="260" w:lineRule="exact"/>
              <w:ind w:firstLine="20"/>
              <w:jc w:val="both"/>
              <w:rPr>
                <w:b/>
                <w:highlight w:val="white"/>
              </w:rPr>
            </w:pPr>
            <w:r>
              <w:rPr>
                <w:b/>
                <w:highlight w:val="white"/>
              </w:rPr>
              <w:t>Điều 58. Hiệu lực thi hành</w:t>
            </w:r>
          </w:p>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Cao Bằng</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Tại Điều 58, để nội dung ngắn gọn, đề nghị chỉnh sửa như sau: “Điều 58. Hiệu lực thi hành Nghị định này có hiệu lực thi hành từ ngày 01 tháng 7 năm 2025 và được thực hiện đến hết ngày 28 tháng 02 năm 2027”. </w:t>
            </w:r>
          </w:p>
        </w:tc>
        <w:tc>
          <w:tcPr>
            <w:tcW w:w="4020" w:type="dxa"/>
          </w:tcPr>
          <w:p w:rsidR="00A1148B" w:rsidRDefault="00A1148B" w:rsidP="00A1148B">
            <w:pPr>
              <w:spacing w:before="40" w:after="40" w:line="260" w:lineRule="exact"/>
              <w:ind w:firstLine="0"/>
              <w:jc w:val="both"/>
              <w:rPr>
                <w:highlight w:val="white"/>
              </w:rPr>
            </w:pPr>
            <w:r>
              <w:rPr>
                <w:highlight w:val="white"/>
                <w:lang w:val="vi-VN"/>
              </w:rPr>
              <w:t>Đ</w:t>
            </w:r>
            <w:r>
              <w:rPr>
                <w:highlight w:val="white"/>
              </w:rPr>
              <w:t>ã nghiên cứu, chỉnh lý dự thảo</w:t>
            </w:r>
          </w:p>
        </w:tc>
      </w:tr>
      <w:tr w:rsidR="00A1148B">
        <w:trPr>
          <w:trHeight w:val="280"/>
        </w:trPr>
        <w:tc>
          <w:tcPr>
            <w:tcW w:w="812" w:type="dxa"/>
            <w:vMerge w:val="restart"/>
          </w:tcPr>
          <w:p w:rsidR="00A1148B" w:rsidRDefault="00A1148B" w:rsidP="00A1148B">
            <w:pPr>
              <w:spacing w:before="40" w:after="40" w:line="260" w:lineRule="exact"/>
              <w:ind w:firstLine="0"/>
              <w:jc w:val="center"/>
              <w:rPr>
                <w:b/>
                <w:highlight w:val="white"/>
              </w:rPr>
            </w:pPr>
            <w:r>
              <w:rPr>
                <w:b/>
                <w:highlight w:val="white"/>
              </w:rPr>
              <w:t>50</w:t>
            </w:r>
          </w:p>
        </w:tc>
        <w:tc>
          <w:tcPr>
            <w:tcW w:w="1843" w:type="dxa"/>
            <w:vMerge w:val="restart"/>
          </w:tcPr>
          <w:p w:rsidR="00A1148B" w:rsidRDefault="00A1148B" w:rsidP="00A1148B">
            <w:pPr>
              <w:spacing w:before="40" w:after="40" w:line="260" w:lineRule="exact"/>
              <w:ind w:firstLine="0"/>
              <w:jc w:val="both"/>
              <w:rPr>
                <w:b/>
                <w:highlight w:val="white"/>
              </w:rPr>
            </w:pPr>
            <w:r>
              <w:rPr>
                <w:b/>
                <w:highlight w:val="white"/>
              </w:rPr>
              <w:t>Điều 59. Điều khoản chuyển tiếp</w:t>
            </w:r>
          </w:p>
          <w:p w:rsidR="00A1148B" w:rsidRDefault="00A1148B" w:rsidP="00A1148B">
            <w:pPr>
              <w:spacing w:before="40" w:after="40" w:line="260" w:lineRule="exact"/>
              <w:ind w:firstLine="0"/>
              <w:jc w:val="both"/>
              <w:rPr>
                <w:b/>
                <w:highlight w:val="white"/>
              </w:rPr>
            </w:pPr>
          </w:p>
          <w:p w:rsidR="00A1148B" w:rsidRDefault="00A1148B" w:rsidP="00A1148B">
            <w:pPr>
              <w:spacing w:before="40" w:after="40" w:line="260" w:lineRule="exact"/>
              <w:ind w:firstLine="20"/>
              <w:jc w:val="both"/>
              <w:rPr>
                <w:b/>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Sơn La</w:t>
            </w:r>
          </w:p>
          <w:p w:rsidR="00A1148B" w:rsidRDefault="00A1148B" w:rsidP="00A1148B">
            <w:pPr>
              <w:spacing w:before="40" w:after="40" w:line="260" w:lineRule="exact"/>
              <w:ind w:firstLine="0"/>
              <w:jc w:val="both"/>
              <w:rPr>
                <w:highlight w:val="white"/>
              </w:rPr>
            </w:pPr>
            <w:r>
              <w:rPr>
                <w:highlight w:val="white"/>
              </w:rPr>
              <w:t>Lào Cai</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Tại khoản 1 Điều 59 của dự thảo Nghị định, đề nghị cơ quan soạn thảo xem xét về thẩm quyền đăng ký hộ tịch. Lý </w:t>
            </w:r>
            <w:proofErr w:type="gramStart"/>
            <w:r>
              <w:rPr>
                <w:highlight w:val="white"/>
              </w:rPr>
              <w:t>do</w:t>
            </w:r>
            <w:proofErr w:type="gramEnd"/>
            <w:r>
              <w:rPr>
                <w:highlight w:val="white"/>
              </w:rPr>
              <w:t>: để phù hợp với quy định của Luật hộ tịch năm 2014 và quy định tại khoản 1 Điều 3; khoản 1, Điều 6 của dự thảo Nghị định (không quy định Sở Tư pháp là cơ quan đăng ký hộ tịch).</w:t>
            </w:r>
          </w:p>
        </w:tc>
        <w:tc>
          <w:tcPr>
            <w:tcW w:w="4020" w:type="dxa"/>
          </w:tcPr>
          <w:p w:rsidR="00A1148B" w:rsidRDefault="00A1148B" w:rsidP="00A1148B">
            <w:pPr>
              <w:spacing w:before="40" w:after="40" w:line="260" w:lineRule="exact"/>
              <w:ind w:firstLine="0"/>
              <w:jc w:val="both"/>
              <w:rPr>
                <w:highlight w:val="white"/>
              </w:rPr>
            </w:pPr>
            <w:r>
              <w:rPr>
                <w:highlight w:val="white"/>
              </w:rPr>
              <w:t>Tiếp thu, đã bỏ khoản 1 Điều 59</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Cục Hành chính tư pháp</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Đề nghị bỏ khoản 1, khoản 2 Điều 59 của dự thảo Nghị định, do khoản 1 đã được quy định tại khoản 2 Điều 3 dự thảo Nghị </w:t>
            </w:r>
            <w:r>
              <w:rPr>
                <w:highlight w:val="white"/>
              </w:rPr>
              <w:lastRenderedPageBreak/>
              <w:t>định; việc thay đổi tên gọi của UBND cấp xã do sắp xếp, tổ chức lại tại khoản 2 không ảnh hưởng đến quy định của Luật Hộ tịch và các văn bản quy định chi tiết thi hành, nên không cần xử lý tại Nghị định này.</w:t>
            </w:r>
          </w:p>
        </w:tc>
        <w:tc>
          <w:tcPr>
            <w:tcW w:w="4020" w:type="dxa"/>
          </w:tcPr>
          <w:p w:rsidR="00A1148B" w:rsidRDefault="008F16D3" w:rsidP="00A1148B">
            <w:pPr>
              <w:spacing w:before="40" w:after="40" w:line="260" w:lineRule="exact"/>
              <w:ind w:firstLine="0"/>
              <w:jc w:val="both"/>
              <w:rPr>
                <w:highlight w:val="white"/>
              </w:rPr>
            </w:pPr>
            <w:r>
              <w:rPr>
                <w:highlight w:val="white"/>
              </w:rPr>
              <w:lastRenderedPageBreak/>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Bộ Quốc phòng</w:t>
            </w:r>
          </w:p>
        </w:tc>
        <w:tc>
          <w:tcPr>
            <w:tcW w:w="6015" w:type="dxa"/>
          </w:tcPr>
          <w:p w:rsidR="00A1148B" w:rsidRDefault="00A1148B" w:rsidP="00A1148B">
            <w:pPr>
              <w:spacing w:before="40" w:after="40" w:line="260" w:lineRule="exact"/>
              <w:ind w:firstLine="20"/>
              <w:jc w:val="both"/>
              <w:rPr>
                <w:highlight w:val="white"/>
              </w:rPr>
            </w:pPr>
            <w:r>
              <w:rPr>
                <w:highlight w:val="white"/>
              </w:rPr>
              <w:t xml:space="preserve"> Điều 59, bổ sung quy định trong trường hợp các văn bản viện dẫn tại Nghị định bị sửa đổi, bổ sung thì áp dụng văn bản sửa đổi, bổ sung.</w:t>
            </w:r>
          </w:p>
        </w:tc>
        <w:tc>
          <w:tcPr>
            <w:tcW w:w="4020" w:type="dxa"/>
          </w:tcPr>
          <w:p w:rsidR="00A1148B" w:rsidRDefault="008F16D3"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Hà Nội</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Đề nghị sửa bỏ quy định </w:t>
            </w:r>
            <w:r>
              <w:rPr>
                <w:i/>
                <w:highlight w:val="white"/>
              </w:rPr>
              <w:t xml:space="preserve">“chuyển giao Sở Tư pháp tiếp tục giải </w:t>
            </w:r>
            <w:proofErr w:type="gramStart"/>
            <w:r>
              <w:rPr>
                <w:i/>
                <w:highlight w:val="white"/>
              </w:rPr>
              <w:t xml:space="preserve">quyết” </w:t>
            </w:r>
            <w:r>
              <w:rPr>
                <w:highlight w:val="white"/>
              </w:rPr>
              <w:t xml:space="preserve"> và</w:t>
            </w:r>
            <w:proofErr w:type="gramEnd"/>
            <w:r>
              <w:rPr>
                <w:highlight w:val="white"/>
              </w:rPr>
              <w:t xml:space="preserve"> sửa như sau:</w:t>
            </w:r>
          </w:p>
          <w:p w:rsidR="00A1148B" w:rsidRDefault="00A1148B" w:rsidP="00A1148B">
            <w:pPr>
              <w:spacing w:before="40" w:after="40" w:line="260" w:lineRule="exact"/>
              <w:ind w:firstLine="20"/>
              <w:jc w:val="both"/>
              <w:rPr>
                <w:highlight w:val="white"/>
              </w:rPr>
            </w:pPr>
            <w:r>
              <w:rPr>
                <w:highlight w:val="white"/>
              </w:rPr>
              <w:t xml:space="preserve"> “</w:t>
            </w:r>
            <w:r>
              <w:rPr>
                <w:i/>
                <w:highlight w:val="white"/>
              </w:rPr>
              <w:t>Trường hợp liên quan đến từ 02 Ủy ban nhân dân cấp xã trở lên hoặc có nội dung phức tạp thì chuyển giao UBND cấp xã nơi cư trú của người có yêu cầu tiếp tục giải quyết, trừ trường hợp pháp luật chuyên ngành có quy định khác”</w:t>
            </w:r>
          </w:p>
        </w:tc>
        <w:tc>
          <w:tcPr>
            <w:tcW w:w="4020" w:type="dxa"/>
          </w:tcPr>
          <w:p w:rsidR="00A1148B" w:rsidRDefault="008F16D3"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Huế</w:t>
            </w:r>
          </w:p>
        </w:tc>
        <w:tc>
          <w:tcPr>
            <w:tcW w:w="6015" w:type="dxa"/>
          </w:tcPr>
          <w:p w:rsidR="00A1148B" w:rsidRDefault="00A1148B" w:rsidP="00A1148B">
            <w:pPr>
              <w:spacing w:before="40" w:after="40" w:line="260" w:lineRule="exact"/>
              <w:ind w:firstLine="0"/>
              <w:jc w:val="both"/>
              <w:rPr>
                <w:highlight w:val="white"/>
              </w:rPr>
            </w:pPr>
            <w:r>
              <w:rPr>
                <w:highlight w:val="white"/>
              </w:rPr>
              <w:t>Đề nghị bổ sung nội dung tại khoản 4 Điều 59 dự thảo Nghị định cụ thể như sau: “</w:t>
            </w:r>
            <w:r>
              <w:rPr>
                <w:i/>
                <w:highlight w:val="white"/>
              </w:rPr>
              <w:t>Đối với những địa bàn cấp xã chưa phát triển tổ chức hành nghề công chứng để nhận chuyển giao việc chứng thực hợp đồng, giao dịch nhưng phải thực hiện sắp xếp, sáp nhập thì hợp đồng, giao dịch trước đó được chứng thực tại Ủy ban nhân dân cấp xã thì việc sửa đổi, bổ sung, hủy bỏ, sửa lỗi sai sót trong khi ghi chép, đánh máy, in hợp đồng, giao dịch được thực hiện tại Ủy ban nhân dân cấp xã mới nơi tiếp nhận, lưu trữ đối với sổ chứng thực, văn bản chứng thực, hồ sơ chứng thực</w:t>
            </w:r>
            <w:r>
              <w:rPr>
                <w:highlight w:val="white"/>
              </w:rPr>
              <w:t>.”.</w:t>
            </w:r>
          </w:p>
          <w:p w:rsidR="00A1148B" w:rsidRDefault="00A1148B" w:rsidP="00A1148B">
            <w:pPr>
              <w:spacing w:before="40" w:after="40" w:line="260" w:lineRule="exact"/>
              <w:ind w:firstLine="0"/>
              <w:jc w:val="both"/>
              <w:rPr>
                <w:highlight w:val="white"/>
              </w:rPr>
            </w:pPr>
            <w:r>
              <w:rPr>
                <w:highlight w:val="white"/>
              </w:rPr>
              <w:t xml:space="preserve">2. Tại khoản 5 Điều 59 đề nghị bổ sung dấu ngoặc đơn </w:t>
            </w:r>
            <w:r>
              <w:rPr>
                <w:b/>
                <w:highlight w:val="white"/>
              </w:rPr>
              <w:t>“)”</w:t>
            </w:r>
            <w:r>
              <w:rPr>
                <w:highlight w:val="white"/>
              </w:rPr>
              <w:t xml:space="preserve"> vào sau cụm từ </w:t>
            </w:r>
            <w:r>
              <w:rPr>
                <w:i/>
                <w:highlight w:val="white"/>
              </w:rPr>
              <w:t>“Nghị định số 137/2018/NĐ-CP ngày 08 tháng 10 năm 2018 của Chính phủ”.</w:t>
            </w:r>
          </w:p>
        </w:tc>
        <w:tc>
          <w:tcPr>
            <w:tcW w:w="4020" w:type="dxa"/>
          </w:tcPr>
          <w:p w:rsidR="00A1148B" w:rsidRDefault="008F16D3"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proofErr w:type="gramStart"/>
            <w:r>
              <w:rPr>
                <w:highlight w:val="white"/>
              </w:rPr>
              <w:t>An</w:t>
            </w:r>
            <w:proofErr w:type="gramEnd"/>
            <w:r>
              <w:rPr>
                <w:highlight w:val="white"/>
              </w:rPr>
              <w:t xml:space="preserve"> Giang</w:t>
            </w:r>
          </w:p>
        </w:tc>
        <w:tc>
          <w:tcPr>
            <w:tcW w:w="6015" w:type="dxa"/>
          </w:tcPr>
          <w:p w:rsidR="00A1148B" w:rsidRDefault="00A1148B" w:rsidP="00A1148B">
            <w:pPr>
              <w:spacing w:before="40" w:after="40" w:line="260" w:lineRule="exact"/>
              <w:ind w:firstLine="0"/>
              <w:jc w:val="both"/>
              <w:rPr>
                <w:highlight w:val="white"/>
              </w:rPr>
            </w:pPr>
            <w:r>
              <w:rPr>
                <w:highlight w:val="white"/>
              </w:rPr>
              <w:t>Thay cụm từ “sửa lỗi sai sót trong khi ghi chép, đánh máy, in hợp đồng giao dịch” tại khoản 4 thành “sửa lỗi kỹ thuật trong khi ghi chép, đánh máy, in hợp đồng, giao dịch” cho phù hợp với Luật Công chứng 2024.</w:t>
            </w:r>
          </w:p>
        </w:tc>
        <w:tc>
          <w:tcPr>
            <w:tcW w:w="4020" w:type="dxa"/>
          </w:tcPr>
          <w:p w:rsidR="00A1148B" w:rsidRDefault="008F16D3" w:rsidP="00A1148B">
            <w:pPr>
              <w:spacing w:before="40" w:after="40" w:line="260" w:lineRule="exact"/>
              <w:ind w:firstLine="0"/>
              <w:jc w:val="both"/>
              <w:rPr>
                <w:highlight w:val="white"/>
              </w:rPr>
            </w:pPr>
            <w:r>
              <w:rPr>
                <w:highlight w:val="white"/>
              </w:rPr>
              <w:t>Tiếp thu, chỉnh lý tại dự thảo Nghị định.</w:t>
            </w:r>
          </w:p>
        </w:tc>
      </w:tr>
      <w:tr w:rsidR="00A1148B">
        <w:trPr>
          <w:trHeight w:val="280"/>
        </w:trPr>
        <w:tc>
          <w:tcPr>
            <w:tcW w:w="812"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843" w:type="dxa"/>
            <w:vMerge/>
          </w:tcPr>
          <w:p w:rsidR="00A1148B" w:rsidRDefault="00A1148B" w:rsidP="00A1148B">
            <w:pPr>
              <w:widowControl w:val="0"/>
              <w:pBdr>
                <w:top w:val="nil"/>
                <w:left w:val="nil"/>
                <w:bottom w:val="nil"/>
                <w:right w:val="nil"/>
                <w:between w:val="nil"/>
              </w:pBdr>
              <w:spacing w:line="260" w:lineRule="exact"/>
              <w:ind w:firstLine="0"/>
              <w:rPr>
                <w:highlight w:val="white"/>
              </w:rPr>
            </w:pPr>
          </w:p>
        </w:tc>
        <w:tc>
          <w:tcPr>
            <w:tcW w:w="1940" w:type="dxa"/>
          </w:tcPr>
          <w:p w:rsidR="00A1148B" w:rsidRDefault="00A1148B" w:rsidP="00A1148B">
            <w:pPr>
              <w:spacing w:before="40" w:after="40" w:line="260" w:lineRule="exact"/>
              <w:ind w:firstLine="0"/>
              <w:jc w:val="both"/>
              <w:rPr>
                <w:highlight w:val="white"/>
              </w:rPr>
            </w:pPr>
            <w:r>
              <w:rPr>
                <w:highlight w:val="white"/>
              </w:rPr>
              <w:t>Gia Lai</w:t>
            </w:r>
          </w:p>
        </w:tc>
        <w:tc>
          <w:tcPr>
            <w:tcW w:w="6015" w:type="dxa"/>
          </w:tcPr>
          <w:p w:rsidR="00A1148B" w:rsidRDefault="00A1148B" w:rsidP="00A1148B">
            <w:pPr>
              <w:spacing w:before="40" w:after="40" w:line="260" w:lineRule="exact"/>
              <w:ind w:firstLine="0"/>
              <w:jc w:val="both"/>
              <w:rPr>
                <w:highlight w:val="white"/>
              </w:rPr>
            </w:pPr>
            <w:r>
              <w:rPr>
                <w:highlight w:val="white"/>
              </w:rPr>
              <w:t xml:space="preserve">Khoản 6: đề nghị bổ sung nội dung quy định trách nhiệm của Bộ Tư pháp trong việc hướng dẫn các vấn đề liên quan đến xử lý nhiệm vụ, kinh phí, cơ sở vật chất đang thuộc trách nhiệm của UBND cấp huyện, Phòng Tư pháp đối với công tác phổ biến, giáo dục pháp luật, hòa giải ở cơ sở, chuẩn tiếp cận pháp luật và hỗ trợ pháp lý cho doanh nghiệp nhỏ và vừa. Vì việc triển khai các nhiệm vụ nói trên không chỉ liên quan </w:t>
            </w:r>
            <w:r>
              <w:rPr>
                <w:highlight w:val="white"/>
              </w:rPr>
              <w:lastRenderedPageBreak/>
              <w:t>đến Hội đồng phối hợp phổ biến, giáo dục pháp luật cấp huyện mà còn có UBND cấp huyện và Phòng Tư pháp.</w:t>
            </w:r>
          </w:p>
          <w:p w:rsidR="00A1148B" w:rsidRDefault="00A1148B" w:rsidP="00A1148B">
            <w:pPr>
              <w:spacing w:before="40" w:after="40" w:line="260" w:lineRule="exact"/>
              <w:ind w:firstLine="20"/>
              <w:jc w:val="both"/>
              <w:rPr>
                <w:highlight w:val="white"/>
              </w:rPr>
            </w:pPr>
            <w:r>
              <w:rPr>
                <w:highlight w:val="white"/>
              </w:rPr>
              <w:t>Khoản 7, để đảm bảo phù hợp với quy định của pháp luật, nhất là liên quan đến phân cấp ngân sách và tình hình thực tế của địa phương, đề nghị cơ quan soạn thảo nghiên cứu việc giao Bộ Tư pháp hướng dẫn việc xử lý các vấn đề này theo hướng đề nghị UBND cấp tỉnh chỉ đạo UBND cấp huyện khẩn trương rà soát, thực hiện các nhiệm vụ liên quan đến công tác phổ biến, giáo dục pháp luật theo kế hoạch năm 2025, đối với các nhiệm vụ chưa hoàn thành có liên quan đến kinh phí thì báo cáo cấp có thẩm quyền xử lý kịp thời theo quy định của pháp luật về ngân sách nhà nước.</w:t>
            </w:r>
          </w:p>
        </w:tc>
        <w:tc>
          <w:tcPr>
            <w:tcW w:w="4020" w:type="dxa"/>
          </w:tcPr>
          <w:p w:rsidR="00A1148B" w:rsidRDefault="00A1148B" w:rsidP="00A1148B">
            <w:pPr>
              <w:spacing w:before="40" w:after="40" w:line="260" w:lineRule="exact"/>
              <w:ind w:firstLine="0"/>
              <w:jc w:val="both"/>
              <w:rPr>
                <w:highlight w:val="white"/>
              </w:rPr>
            </w:pPr>
          </w:p>
        </w:tc>
      </w:tr>
      <w:tr w:rsidR="00A1148B">
        <w:trPr>
          <w:trHeight w:val="280"/>
        </w:trPr>
        <w:tc>
          <w:tcPr>
            <w:tcW w:w="812" w:type="dxa"/>
          </w:tcPr>
          <w:p w:rsidR="00A1148B" w:rsidRPr="00CF3CFF" w:rsidRDefault="00A1148B" w:rsidP="00A1148B">
            <w:pPr>
              <w:widowControl w:val="0"/>
              <w:pBdr>
                <w:top w:val="nil"/>
                <w:left w:val="nil"/>
                <w:bottom w:val="nil"/>
                <w:right w:val="nil"/>
                <w:between w:val="nil"/>
              </w:pBdr>
              <w:spacing w:line="260" w:lineRule="exact"/>
              <w:ind w:firstLine="0"/>
              <w:rPr>
                <w:highlight w:val="white"/>
                <w:lang w:val="vi-VN"/>
              </w:rPr>
            </w:pPr>
            <w:r>
              <w:rPr>
                <w:highlight w:val="white"/>
                <w:lang w:val="vi-VN"/>
              </w:rPr>
              <w:t>51</w:t>
            </w:r>
          </w:p>
        </w:tc>
        <w:tc>
          <w:tcPr>
            <w:tcW w:w="1843" w:type="dxa"/>
          </w:tcPr>
          <w:p w:rsidR="00A1148B" w:rsidRPr="00CF3CFF" w:rsidRDefault="00A1148B" w:rsidP="00A1148B">
            <w:pPr>
              <w:widowControl w:val="0"/>
              <w:spacing w:line="260" w:lineRule="exact"/>
              <w:ind w:firstLine="0"/>
              <w:rPr>
                <w:b/>
                <w:highlight w:val="white"/>
              </w:rPr>
            </w:pPr>
            <w:r w:rsidRPr="00CF3CFF">
              <w:rPr>
                <w:b/>
                <w:highlight w:val="white"/>
              </w:rPr>
              <w:t>Kỹ thuật trình bày</w:t>
            </w:r>
          </w:p>
        </w:tc>
        <w:tc>
          <w:tcPr>
            <w:tcW w:w="1940" w:type="dxa"/>
          </w:tcPr>
          <w:p w:rsidR="00A1148B" w:rsidRDefault="00A1148B" w:rsidP="00A1148B">
            <w:pPr>
              <w:spacing w:before="40" w:after="40" w:line="260" w:lineRule="exact"/>
              <w:ind w:firstLine="0"/>
              <w:jc w:val="both"/>
              <w:rPr>
                <w:highlight w:val="white"/>
              </w:rPr>
            </w:pPr>
            <w:r>
              <w:rPr>
                <w:highlight w:val="white"/>
              </w:rPr>
              <w:t>Bình Định</w:t>
            </w:r>
          </w:p>
        </w:tc>
        <w:tc>
          <w:tcPr>
            <w:tcW w:w="6015" w:type="dxa"/>
          </w:tcPr>
          <w:p w:rsidR="00A1148B" w:rsidRDefault="00A1148B" w:rsidP="00A1148B">
            <w:pPr>
              <w:shd w:val="clear" w:color="auto" w:fill="FFFFFF"/>
              <w:spacing w:before="120" w:line="260" w:lineRule="exact"/>
              <w:ind w:firstLine="0"/>
              <w:jc w:val="both"/>
              <w:rPr>
                <w:highlight w:val="white"/>
              </w:rPr>
            </w:pPr>
            <w:r>
              <w:rPr>
                <w:highlight w:val="white"/>
              </w:rPr>
              <w:t>- Đề nghị rà soát, chỉnh sửa cách viện dẫn “</w:t>
            </w:r>
            <w:r>
              <w:rPr>
                <w:i/>
                <w:highlight w:val="white"/>
              </w:rPr>
              <w:t>Luật Hộ tịch</w:t>
            </w:r>
            <w:r>
              <w:rPr>
                <w:highlight w:val="white"/>
              </w:rPr>
              <w:t>” thành “</w:t>
            </w:r>
            <w:r>
              <w:rPr>
                <w:i/>
                <w:highlight w:val="white"/>
              </w:rPr>
              <w:t xml:space="preserve">Luật Hộ tịch </w:t>
            </w:r>
            <w:r>
              <w:rPr>
                <w:b/>
                <w:i/>
                <w:highlight w:val="white"/>
                <w:u w:val="single"/>
              </w:rPr>
              <w:t>năm 2014</w:t>
            </w:r>
            <w:r>
              <w:rPr>
                <w:highlight w:val="white"/>
              </w:rPr>
              <w:t>” nhằm</w:t>
            </w:r>
            <w:r>
              <w:rPr>
                <w:i/>
                <w:highlight w:val="white"/>
              </w:rPr>
              <w:t xml:space="preserve"> </w:t>
            </w:r>
            <w:r>
              <w:rPr>
                <w:highlight w:val="white"/>
              </w:rPr>
              <w:t>đảm bảo phù hợp theo quy định về kỹ thuật viện dẫn văn bản tại Điều 68 Nghị định số 78/2025/NĐ-CP là “</w:t>
            </w:r>
            <w:r>
              <w:rPr>
                <w:i/>
                <w:highlight w:val="white"/>
              </w:rPr>
              <w:t>Đối với văn bản được viện dẫn là luật, pháp lệnh của Quốc hội, Ủy ban Thường vụ Quốc hội khi viện dẫn phải ghi đầy đủ tên văn bản và năm ban hành; đối với văn bản đã được sửa đổi, bổ sung thì ghi thêm sau tên văn bản cụm từ “được sửa đổi, bổ sung” và năm sửa đổi, bổ sung; trường hợp được sửa đổi, bổ sung nhiều lần thì ghi các năm sửa đổi, bổ sung;</w:t>
            </w:r>
            <w:r>
              <w:rPr>
                <w:highlight w:val="white"/>
              </w:rPr>
              <w:t>”.</w:t>
            </w:r>
          </w:p>
          <w:p w:rsidR="00A1148B" w:rsidRDefault="00A1148B" w:rsidP="00A1148B">
            <w:pPr>
              <w:shd w:val="clear" w:color="auto" w:fill="FFFFFF"/>
              <w:spacing w:before="120" w:line="260" w:lineRule="exact"/>
              <w:ind w:firstLine="0"/>
              <w:jc w:val="both"/>
              <w:rPr>
                <w:highlight w:val="white"/>
              </w:rPr>
            </w:pPr>
            <w:r>
              <w:rPr>
                <w:highlight w:val="white"/>
              </w:rPr>
              <w:t xml:space="preserve">Tương tự như vậy, đề nghị rà soát, chỉnh sửa cách viện dẫn các luật khác trong Dự thảo cho phù hợp theo quy định nêu trên (Luật Hôn nhân và gia đình, Luật Nuôi con nuôi, Luật Hòa giải ở cơ </w:t>
            </w:r>
            <w:proofErr w:type="gramStart"/>
            <w:r>
              <w:rPr>
                <w:highlight w:val="white"/>
              </w:rPr>
              <w:t>sở,...</w:t>
            </w:r>
            <w:proofErr w:type="gramEnd"/>
            <w:r>
              <w:rPr>
                <w:highlight w:val="white"/>
              </w:rPr>
              <w:t>).</w:t>
            </w:r>
          </w:p>
          <w:p w:rsidR="00A1148B" w:rsidRDefault="00A1148B" w:rsidP="00A1148B">
            <w:pPr>
              <w:spacing w:before="120" w:after="240" w:line="260" w:lineRule="exact"/>
              <w:ind w:firstLine="0"/>
              <w:jc w:val="both"/>
              <w:rPr>
                <w:highlight w:val="white"/>
              </w:rPr>
            </w:pPr>
            <w:r>
              <w:rPr>
                <w:highlight w:val="white"/>
              </w:rPr>
              <w:t>- Đề nghị rà soát, chỉnh sửa cách viện dẫn Nghị định số 123/2015/NĐ-CP phù hợp quy định về kỹ thuật viện dẫn văn bản tại Điều 68 Nghị định số 78/2025/NĐ-CP là “</w:t>
            </w:r>
            <w:r>
              <w:rPr>
                <w:i/>
                <w:highlight w:val="white"/>
              </w:rPr>
              <w:t xml:space="preserve">Đối với văn bản khác, khi viện dẫn lần đầu phải ghi tên loại văn bản; số, ký hiệu văn bản; tên cơ quan, người có thẩm quyền ban hành văn bản và tên gọi của văn bản. Đối với văn bản đã được sửa đổi, bổ sung thì ghi thêm sau tên gọi của văn bản cụm từ “được sửa đổi, bổ sung” và năm sửa đổi, bổ sung; trường hợp được sửa đổi, bổ sung nhiều lần thì ghi các năm sửa đổi, </w:t>
            </w:r>
            <w:r>
              <w:rPr>
                <w:i/>
                <w:highlight w:val="white"/>
              </w:rPr>
              <w:lastRenderedPageBreak/>
              <w:t xml:space="preserve">bổ sung. </w:t>
            </w:r>
            <w:r>
              <w:rPr>
                <w:i/>
                <w:highlight w:val="white"/>
                <w:u w:val="single"/>
              </w:rPr>
              <w:t>Khi viện dẫn tiếp theo, ghi tên loại, số, ký hiệu của văn bản</w:t>
            </w:r>
            <w:r>
              <w:rPr>
                <w:highlight w:val="white"/>
              </w:rPr>
              <w:t>”.</w:t>
            </w:r>
          </w:p>
          <w:p w:rsidR="00A1148B" w:rsidRDefault="00A1148B" w:rsidP="00A1148B">
            <w:pPr>
              <w:shd w:val="clear" w:color="auto" w:fill="FFFFFF"/>
              <w:spacing w:before="120" w:line="260" w:lineRule="exact"/>
              <w:ind w:firstLine="0"/>
              <w:jc w:val="both"/>
              <w:rPr>
                <w:highlight w:val="white"/>
              </w:rPr>
            </w:pPr>
            <w:r>
              <w:rPr>
                <w:highlight w:val="white"/>
              </w:rPr>
              <w:t>Tương tự như vậy, đề nghị rà soát, chỉnh sửa cách viện dẫn các nghị định khác trong Dự thảo cho phù hợp theo quy định nêu trên (Nghị định số 15/2014/NĐ-CP, Nghị định số 23/2015/NĐ-</w:t>
            </w:r>
            <w:proofErr w:type="gramStart"/>
            <w:r>
              <w:rPr>
                <w:highlight w:val="white"/>
              </w:rPr>
              <w:t>CP,...</w:t>
            </w:r>
            <w:proofErr w:type="gramEnd"/>
            <w:r>
              <w:rPr>
                <w:highlight w:val="white"/>
              </w:rPr>
              <w:t>).</w:t>
            </w:r>
          </w:p>
          <w:p w:rsidR="00A1148B" w:rsidRDefault="00A1148B" w:rsidP="00A1148B">
            <w:pPr>
              <w:shd w:val="clear" w:color="auto" w:fill="FFFFFF"/>
              <w:spacing w:before="120" w:line="260" w:lineRule="exact"/>
              <w:ind w:firstLine="0"/>
              <w:jc w:val="both"/>
              <w:rPr>
                <w:i/>
                <w:highlight w:val="white"/>
              </w:rPr>
            </w:pPr>
            <w:r>
              <w:rPr>
                <w:highlight w:val="white"/>
              </w:rPr>
              <w:t>- Đề nghị rà soát, không viết hoa từ “</w:t>
            </w:r>
            <w:r>
              <w:rPr>
                <w:i/>
                <w:highlight w:val="white"/>
              </w:rPr>
              <w:t>khoản</w:t>
            </w:r>
            <w:r>
              <w:rPr>
                <w:highlight w:val="white"/>
              </w:rPr>
              <w:t>” trong Dự thảo nhằm đảm bảo phù hợp quy định tại Phụ lục I Nghị định số 78/2025/NĐ-CP là “</w:t>
            </w:r>
            <w:r>
              <w:rPr>
                <w:i/>
                <w:highlight w:val="white"/>
              </w:rPr>
              <w:t xml:space="preserve">Trường hợp viện dẫn phần, chương, mục, tiểu mục, điều, khoản, điểm của một văn bản cụ thể </w:t>
            </w:r>
            <w:r>
              <w:rPr>
                <w:i/>
                <w:highlight w:val="white"/>
                <w:u w:val="single"/>
              </w:rPr>
              <w:t>thì viết hoa chữ cái đầu của phần, chương, mục, tiểu mục, điều</w:t>
            </w:r>
            <w:r>
              <w:rPr>
                <w:i/>
                <w:highlight w:val="white"/>
              </w:rPr>
              <w:t>”.</w:t>
            </w:r>
          </w:p>
          <w:p w:rsidR="00A1148B" w:rsidRDefault="00A1148B" w:rsidP="00A1148B">
            <w:pPr>
              <w:shd w:val="clear" w:color="auto" w:fill="FFFFFF"/>
              <w:spacing w:before="120" w:line="260" w:lineRule="exact"/>
              <w:ind w:firstLine="0"/>
              <w:jc w:val="both"/>
              <w:rPr>
                <w:highlight w:val="white"/>
              </w:rPr>
            </w:pPr>
            <w:r>
              <w:rPr>
                <w:highlight w:val="white"/>
              </w:rPr>
              <w:t>- Khoản 1 Điều 6: Đề nghị chỉnh sửa quy định “</w:t>
            </w:r>
            <w:r>
              <w:rPr>
                <w:i/>
                <w:highlight w:val="white"/>
              </w:rPr>
              <w:t xml:space="preserve">Cơ quan đăng ký hộ tịch là Ủy ban nhân dân cấp xã, Cơ quan đại diện ngoại giao, Cơ quan đại diện lãnh sự của Việt Nam ở nước ngoài </w:t>
            </w:r>
            <w:r>
              <w:rPr>
                <w:i/>
                <w:highlight w:val="white"/>
                <w:u w:val="single"/>
              </w:rPr>
              <w:t>(Cơ quan đại diện)</w:t>
            </w:r>
            <w:r>
              <w:rPr>
                <w:highlight w:val="white"/>
              </w:rPr>
              <w:t>” thành “</w:t>
            </w:r>
            <w:r>
              <w:rPr>
                <w:i/>
                <w:highlight w:val="white"/>
              </w:rPr>
              <w:t xml:space="preserve">Cơ quan đăng ký hộ tịch là Ủy ban nhân dân cấp xã, Cơ quan đại diện ngoại giao, Cơ quan đại diện lãnh sự của Việt Nam ở nước ngoài </w:t>
            </w:r>
            <w:r>
              <w:rPr>
                <w:b/>
                <w:i/>
                <w:highlight w:val="white"/>
                <w:u w:val="single"/>
              </w:rPr>
              <w:t>(sau đây gọi là Cơ quan đại diện</w:t>
            </w:r>
            <w:r>
              <w:rPr>
                <w:i/>
                <w:highlight w:val="white"/>
              </w:rPr>
              <w:t>)</w:t>
            </w:r>
            <w:r>
              <w:rPr>
                <w:highlight w:val="white"/>
              </w:rPr>
              <w:t>” cho phù hợp theo quy ước viết tắt trong văn bản quy phạm pháp luật.</w:t>
            </w:r>
          </w:p>
          <w:p w:rsidR="00A1148B" w:rsidRDefault="00A1148B" w:rsidP="00A1148B">
            <w:pPr>
              <w:spacing w:before="40" w:after="40" w:line="260" w:lineRule="exact"/>
              <w:ind w:firstLine="0"/>
              <w:jc w:val="both"/>
              <w:rPr>
                <w:highlight w:val="white"/>
              </w:rPr>
            </w:pPr>
            <w:r>
              <w:rPr>
                <w:highlight w:val="white"/>
              </w:rPr>
              <w:t>- Đề nghị rà soát, chỉnh sửa chính tả cụm từ “</w:t>
            </w:r>
            <w:r>
              <w:rPr>
                <w:i/>
                <w:highlight w:val="white"/>
                <w:u w:val="single"/>
              </w:rPr>
              <w:t>Uỷ</w:t>
            </w:r>
            <w:r>
              <w:rPr>
                <w:i/>
                <w:highlight w:val="white"/>
              </w:rPr>
              <w:t xml:space="preserve"> ban nhân dân</w:t>
            </w:r>
            <w:r>
              <w:rPr>
                <w:highlight w:val="white"/>
              </w:rPr>
              <w:t>” cho chính xác.</w:t>
            </w:r>
          </w:p>
        </w:tc>
        <w:tc>
          <w:tcPr>
            <w:tcW w:w="4020" w:type="dxa"/>
          </w:tcPr>
          <w:p w:rsidR="00A1148B" w:rsidRDefault="008F16D3" w:rsidP="00A1148B">
            <w:pPr>
              <w:spacing w:before="40" w:after="40" w:line="260" w:lineRule="exact"/>
              <w:ind w:firstLine="0"/>
              <w:jc w:val="both"/>
              <w:rPr>
                <w:highlight w:val="white"/>
              </w:rPr>
            </w:pPr>
            <w:r>
              <w:rPr>
                <w:highlight w:val="white"/>
              </w:rPr>
              <w:lastRenderedPageBreak/>
              <w:t>Tiếp thu, chỉnh lý tại dự thảo Nghị định.</w:t>
            </w:r>
          </w:p>
        </w:tc>
      </w:tr>
    </w:tbl>
    <w:p w:rsidR="002F311F" w:rsidRDefault="002F311F" w:rsidP="003F75FF">
      <w:pPr>
        <w:spacing w:before="40" w:after="40" w:line="260" w:lineRule="exact"/>
        <w:ind w:firstLine="567"/>
        <w:jc w:val="both"/>
        <w:rPr>
          <w:highlight w:val="white"/>
        </w:rPr>
      </w:pPr>
    </w:p>
    <w:p w:rsidR="002F311F" w:rsidRDefault="002F311F" w:rsidP="003F75FF">
      <w:pPr>
        <w:spacing w:before="40" w:after="40" w:line="260" w:lineRule="exact"/>
        <w:ind w:firstLine="567"/>
        <w:jc w:val="both"/>
        <w:rPr>
          <w:highlight w:val="white"/>
        </w:rPr>
      </w:pPr>
    </w:p>
    <w:p w:rsidR="002F311F" w:rsidRDefault="002F311F" w:rsidP="003F75FF">
      <w:pPr>
        <w:spacing w:before="40" w:after="40" w:line="260" w:lineRule="exact"/>
        <w:ind w:left="1287" w:firstLine="0"/>
        <w:jc w:val="both"/>
      </w:pPr>
    </w:p>
    <w:p w:rsidR="002F311F" w:rsidRDefault="002F311F" w:rsidP="003F75FF">
      <w:pPr>
        <w:pBdr>
          <w:top w:val="nil"/>
          <w:left w:val="nil"/>
          <w:bottom w:val="nil"/>
          <w:right w:val="nil"/>
          <w:between w:val="nil"/>
        </w:pBdr>
        <w:spacing w:before="40" w:after="40" w:line="260" w:lineRule="exact"/>
        <w:ind w:firstLine="0"/>
        <w:jc w:val="both"/>
      </w:pPr>
    </w:p>
    <w:sectPr w:rsidR="002F311F" w:rsidSect="00A02CBE">
      <w:headerReference w:type="even" r:id="rId8"/>
      <w:headerReference w:type="default" r:id="rId9"/>
      <w:footerReference w:type="even" r:id="rId10"/>
      <w:footerReference w:type="default" r:id="rId11"/>
      <w:headerReference w:type="first" r:id="rId12"/>
      <w:footerReference w:type="first" r:id="rId13"/>
      <w:pgSz w:w="16840" w:h="11907" w:orient="landscape"/>
      <w:pgMar w:top="794" w:right="1021" w:bottom="851" w:left="1021" w:header="284" w:footer="28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2C05" w:rsidRDefault="00AC2C05">
      <w:r>
        <w:separator/>
      </w:r>
    </w:p>
  </w:endnote>
  <w:endnote w:type="continuationSeparator" w:id="0">
    <w:p w:rsidR="00AC2C05" w:rsidRDefault="00AC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148B" w:rsidRDefault="00A1148B">
    <w:pPr>
      <w:pBdr>
        <w:top w:val="nil"/>
        <w:left w:val="nil"/>
        <w:bottom w:val="nil"/>
        <w:right w:val="nil"/>
        <w:between w:val="nil"/>
      </w:pBdr>
      <w:tabs>
        <w:tab w:val="center" w:pos="4680"/>
        <w:tab w:val="right" w:pos="9360"/>
      </w:tabs>
      <w:ind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148B" w:rsidRDefault="00A1148B">
    <w:pPr>
      <w:pBdr>
        <w:top w:val="nil"/>
        <w:left w:val="nil"/>
        <w:bottom w:val="nil"/>
        <w:right w:val="nil"/>
        <w:between w:val="nil"/>
      </w:pBdr>
      <w:tabs>
        <w:tab w:val="center" w:pos="4680"/>
        <w:tab w:val="right" w:pos="9360"/>
      </w:tabs>
      <w:ind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148B" w:rsidRDefault="00A1148B">
    <w:pPr>
      <w:pBdr>
        <w:top w:val="nil"/>
        <w:left w:val="nil"/>
        <w:bottom w:val="nil"/>
        <w:right w:val="nil"/>
        <w:between w:val="nil"/>
      </w:pBdr>
      <w:tabs>
        <w:tab w:val="center" w:pos="4680"/>
        <w:tab w:val="right" w:pos="9360"/>
      </w:tabs>
      <w:ind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2C05" w:rsidRDefault="00AC2C05">
      <w:r>
        <w:separator/>
      </w:r>
    </w:p>
  </w:footnote>
  <w:footnote w:type="continuationSeparator" w:id="0">
    <w:p w:rsidR="00AC2C05" w:rsidRDefault="00AC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148B" w:rsidRDefault="00A1148B">
    <w:pPr>
      <w:pBdr>
        <w:top w:val="nil"/>
        <w:left w:val="nil"/>
        <w:bottom w:val="nil"/>
        <w:right w:val="nil"/>
        <w:between w:val="nil"/>
      </w:pBdr>
      <w:tabs>
        <w:tab w:val="center" w:pos="4680"/>
        <w:tab w:val="right" w:pos="9360"/>
      </w:tabs>
      <w:ind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148B" w:rsidRDefault="00A1148B">
    <w:pPr>
      <w:pBdr>
        <w:top w:val="nil"/>
        <w:left w:val="nil"/>
        <w:bottom w:val="nil"/>
        <w:right w:val="nil"/>
        <w:between w:val="nil"/>
      </w:pBdr>
      <w:spacing w:after="120"/>
      <w:ind w:firstLine="0"/>
      <w:jc w:val="center"/>
      <w:rPr>
        <w:color w:val="000000"/>
        <w:sz w:val="28"/>
        <w:szCs w:val="28"/>
      </w:rPr>
    </w:pPr>
    <w:r>
      <w:rPr>
        <w:color w:val="000000"/>
        <w:sz w:val="28"/>
        <w:szCs w:val="28"/>
      </w:rPr>
      <w:fldChar w:fldCharType="begin"/>
    </w:r>
    <w:r>
      <w:rPr>
        <w:color w:val="000000"/>
        <w:sz w:val="28"/>
        <w:szCs w:val="28"/>
      </w:rPr>
      <w:instrText>PAGE</w:instrText>
    </w:r>
    <w:r>
      <w:rPr>
        <w:color w:val="000000"/>
        <w:sz w:val="28"/>
        <w:szCs w:val="28"/>
      </w:rPr>
      <w:fldChar w:fldCharType="separate"/>
    </w:r>
    <w:r w:rsidR="00FA3158">
      <w:rPr>
        <w:noProof/>
        <w:color w:val="000000"/>
        <w:sz w:val="28"/>
        <w:szCs w:val="28"/>
      </w:rPr>
      <w:t>93</w:t>
    </w:r>
    <w:r>
      <w:rPr>
        <w:color w:val="000000"/>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148B" w:rsidRDefault="00A1148B">
    <w:pPr>
      <w:pBdr>
        <w:top w:val="nil"/>
        <w:left w:val="nil"/>
        <w:bottom w:val="nil"/>
        <w:right w:val="nil"/>
        <w:between w:val="nil"/>
      </w:pBdr>
      <w:tabs>
        <w:tab w:val="center" w:pos="4680"/>
        <w:tab w:val="right" w:pos="9360"/>
      </w:tabs>
      <w:ind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11F"/>
    <w:rsid w:val="001B46AE"/>
    <w:rsid w:val="001E286E"/>
    <w:rsid w:val="00291AB7"/>
    <w:rsid w:val="002F0FE8"/>
    <w:rsid w:val="002F311F"/>
    <w:rsid w:val="003F75FF"/>
    <w:rsid w:val="00473A08"/>
    <w:rsid w:val="004B27FE"/>
    <w:rsid w:val="00572E16"/>
    <w:rsid w:val="008F16D3"/>
    <w:rsid w:val="00923CE2"/>
    <w:rsid w:val="00946A56"/>
    <w:rsid w:val="00952593"/>
    <w:rsid w:val="00A02CBE"/>
    <w:rsid w:val="00A1148B"/>
    <w:rsid w:val="00A6297E"/>
    <w:rsid w:val="00AC2C05"/>
    <w:rsid w:val="00B079B3"/>
    <w:rsid w:val="00BB08CD"/>
    <w:rsid w:val="00C95C01"/>
    <w:rsid w:val="00CF3CFF"/>
    <w:rsid w:val="00D43C4B"/>
    <w:rsid w:val="00E12BB1"/>
    <w:rsid w:val="00FA3158"/>
    <w:rsid w:val="00FB7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20A1B5-09B4-4B32-8008-00A7C280B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BalloonText">
    <w:name w:val="Balloon Text"/>
    <w:basedOn w:val="Normal"/>
    <w:link w:val="BalloonTextChar"/>
    <w:uiPriority w:val="99"/>
    <w:semiHidden/>
    <w:unhideWhenUsed/>
    <w:rsid w:val="00EA22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2CD"/>
    <w:rPr>
      <w:rFonts w:ascii="Segoe UI" w:hAnsi="Segoe UI" w:cs="Segoe UI"/>
      <w:sz w:val="18"/>
      <w:szCs w:val="18"/>
    </w:r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ListParagraph">
    <w:name w:val="List Paragraph"/>
    <w:basedOn w:val="Normal"/>
    <w:uiPriority w:val="34"/>
    <w:qFormat/>
    <w:rsid w:val="00BB08CD"/>
    <w:pPr>
      <w:ind w:left="720"/>
      <w:contextualSpacing/>
    </w:pPr>
  </w:style>
  <w:style w:type="paragraph" w:styleId="Revision">
    <w:name w:val="Revision"/>
    <w:hidden/>
    <w:uiPriority w:val="99"/>
    <w:semiHidden/>
    <w:rsid w:val="00A02CBE"/>
    <w:pPr>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thuvienphapluat.vn/van-ban/Thu-tuc-To-tung/Luat-hoa-giai-o-co-so-nam-2013-197282.asp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OB2++63u9gRVxvgqNVmGC/cApg==">CgMxLjAyDWgucjF6OTM4M2x2c3cyDmgub21rbzVzdG81bHU1MgxoLmx4Z2JidHpta3UyDmgubXQ0M24xM2k2eGg3Mg5oLjhwa2dycmxxZncwZzgAciExdUcwREhQX1F5SEFfb1RIYTlGTXJxVDFnUFFTb2Fsbi0=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93</Pages>
  <Words>33419</Words>
  <Characters>190494</Characters>
  <Application>Microsoft Office Word</Application>
  <DocSecurity>0</DocSecurity>
  <Lines>1587</Lines>
  <Paragraphs>446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2025-05-15T01:35:00Z</cp:lastPrinted>
  <dcterms:created xsi:type="dcterms:W3CDTF">2025-05-14T09:33:00Z</dcterms:created>
  <dcterms:modified xsi:type="dcterms:W3CDTF">2025-05-15T01:35:00Z</dcterms:modified>
</cp:coreProperties>
</file>